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DORA-ADRIENN REJTO</w:t>
            </w:r>
          </w:p>
          <w:p w:rsidR="00C275A3" w:rsidRDefault="00CA6B74" w:rsidP="00C275A3">
            <w:pPr>
              <w:pStyle w:val="Hallgatokepzes"/>
            </w:pPr>
            <w:r w:rsidRPr="001067CD">
              <w:rPr>
                <w:i/>
              </w:rPr>
              <w:t>dora.rejto@gmail.com</w:t>
            </w:r>
            <w:r w:rsidRPr="001067CD">
              <w:rPr>
                <w:i/>
              </w:rPr>
              <w:br/>
            </w:r>
            <w:r w:rsidR="00A96AEC">
              <w:t>Economy of commerce, tourism and services </w:t>
            </w:r>
            <w:r w:rsidR="00A96AEC">
              <w:br/>
            </w:r>
            <w:r w:rsidR="00E77B23">
              <w:t>BA, 4.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Czuczor</w:t>
            </w:r>
          </w:p>
          <w:p w:rsidR="00DB4822" w:rsidRDefault="00DB4822" w:rsidP="00BA6BAF">
            <w:pPr>
              <w:pStyle w:val="Konzulensektitulus"/>
            </w:pPr>
            <w:r w:rsidRPr="00DB4822">
              <w:t>assistant professor, RO PKE</w:t>
            </w:r>
          </w:p>
        </w:tc>
      </w:tr>
      <w:tr w:rsidR="00DB4822" w:rsidTr="00DB4822">
        <w:tc>
          <w:tcPr>
            <w:tcW w:w="9854" w:type="dxa"/>
          </w:tcPr>
          <w:p w:rsidR="00DB4822" w:rsidRPr="00DB4822" w:rsidRDefault="00DB4822" w:rsidP="00BA6BAF">
            <w:pPr>
              <w:pStyle w:val="Konzulenseknev"/>
            </w:pPr>
            <w:r w:rsidRPr="00DB4822">
              <w:t>Ferenc Szilágyi</w:t>
            </w:r>
          </w:p>
          <w:p w:rsidR="00DB4822" w:rsidRDefault="00DB4822" w:rsidP="00BA6BAF">
            <w:pPr>
              <w:pStyle w:val="Konzulensektitulus"/>
            </w:pPr>
            <w:r w:rsidRPr="00DB4822">
              <w:t>universidocens,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MARKETING AND GASTRONOMY: A CASE STUDY BASED ON FOUR RESTAURANTS IN ORADEA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oradea restaurants, website</w:t>
      </w:r>
      <w:r>
        <w:t xml:space="preserve"/>
      </w:r>
    </w:p>
    <w:p>
      <w:pPr>
        <w:widowControl w:val="on"/>
        <w:pBdr/>
        <w:spacing w:before="240" w:after="240" w:line="240" w:lineRule="auto"/>
        <w:ind w:left="0" w:right="0"/>
        <w:jc w:val="left"/>
      </w:pPr>
      <w:r>
        <w:rPr>
          <w:color w:val="000000"/>
          <w:sz w:val="24"/>
          <w:szCs w:val="24"/>
        </w:rPr>
        <w:t xml:space="preserve">In my present research, I focused on the hospitality sector and online marketing, presenting a case study of four selected restaurants in Oradea based on various criteria: online presence, Glovo or Tazz reviews, and website development. I formulated five research questions: Which restaurants in Oradea are active and popular online? In what ways are the selected restaurants present on social media platforms, considering their online marketing activities? Do the slogans of the examined restaurants on online platforms reflect the main characteristics of their offerings? How do the price/offering ratios of the examined restaurants differ from each other? Do the economic data of the selected restaurants reflect their online success, and are they proportional to their pricing levels?</w:t>
      </w:r>
      <w:r>
        <w:rPr>
          <w:color w:val="000000"/>
          <w:sz w:val="24"/>
          <w:szCs w:val="24"/>
        </w:rPr>
        <w:br/>
        <w:t xml:space="preserve">To build a relevant theoretical insight, my first step was to conduct a literature review on the topics of gastronomy, hospitality, and online marketing. My focus then shifted to the analysis of Oradea's restaurants, primarily through statistical analysis concerning online marketing for the selected restaurants and their online activity on social media platforms. Additionally, I performed a comparative analysis of menus and prices, as pricing reveals insights about the targeted segments. Finally, I downloaded the economic data of the selected companies from the Lista Firme online database and conducted comparative and linear time series analyses, then calculated specific indicators.</w:t>
      </w:r>
      <w:r>
        <w:rPr>
          <w:color w:val="000000"/>
          <w:sz w:val="24"/>
          <w:szCs w:val="24"/>
        </w:rPr>
        <w:br/>
        <w:t xml:space="preserve">As a result, all four restaurants paid significant attention to online activity and had distinct websites, as these are essential factors for achieving even greater success. In the analysis of prices and offerings, in almost every case, Csíki söröző won the title for the most favorable price/quantity ratio, possibly because it targets a young, student segment characterized by price sensitivity. Regarding the examination of economic data, continuous fluctuations were observed in each case, although all four restaurants showed growth in 2023 compared to the previous year.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41402">
    <w:multiLevelType w:val="hybridMultilevel"/>
    <w:lvl w:ilvl="0" w:tplc="44459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41402">
    <w:abstractNumId w:val="76041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197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