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nagy-peter@partium.ro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LILLA ZSUZSANNA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varga-lilla@partium.ro</w:t>
            </w:r>
            <w:bookmarkStart w:id="1" w:name="_GoBack"/>
            <w:bookmarkEnd w:id="1"/>
            <w:r w:rsidRPr="001067CD">
              <w:br/>
            </w:r>
            <w:r w:rsidR="00C275A3">
              <w:t>Szociológia</w:t>
            </w:r>
            <w:r w:rsidR="00A96AEC">
              <w:br/>
              <w:t>BA, 4. félév</w:t>
            </w:r>
          </w:p>
          <w:p w:rsidR="00DB4822" w:rsidRDefault="00DB4822" w:rsidP="004D7940">
            <w:pPr>
              <w:pStyle w:val="Hallgatointezmeny-kar"/>
            </w:pPr>
            <w:r>
              <w:t>Partiumi Keresztény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Székedi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tanulás okozta stressz felmérése a nagyváradi magyar középiskolások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stressz, tanulás, elemzés, diákok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kutatásban 4 nagyváradi magyar tannyelvű osztályokkal rendelkező középiskolában mértük fel, hogy mekkora a tanintézményben megélt stressz mértéke a diákok körében.</w:t>
      </w:r>
      <w:r>
        <w:rPr>
          <w:color w:val="000000"/>
          <w:sz w:val="24"/>
          <w:szCs w:val="24"/>
        </w:rPr>
        <w:br/>
        <w:t xml:space="preserve">Az online kérdőívünkre 2024. január 8–13. között összesen 364 teljes kitöltés érkezett. A lányok esetében a magas (77%), míg a fiúk esetében az alacsony (67,3%) stressz-szint jellemző. Az eredményeket évfolyamokra, szakokra és iskolákra bontva is bemutatjuk. A feleltetés-rögtönzés, a szoros határidők és a vártnál kisebb jegy szerzése a leggyakoribb stresszfaktor.</w:t>
      </w:r>
      <w:r>
        <w:rPr>
          <w:color w:val="000000"/>
          <w:sz w:val="24"/>
          <w:szCs w:val="24"/>
        </w:rPr>
        <w:br/>
        <w:t xml:space="preserve">Megküzdési stratégiaként sokan a zenehallgatás, a videójátékok vagy az imádkozás felé fordulnak, de káros szokások is megjelennek a listán. Végezetül arra tettünk javaslatot, hogy az oktatási rendszer hogyan készítse fel a diákokat a stressz kezelésére.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943672">
    <w:multiLevelType w:val="hybridMultilevel"/>
    <w:lvl w:ilvl="0" w:tplc="205061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943672">
    <w:abstractNumId w:val="389436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9848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