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FORAI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forai.brigi@gmail.com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GYENES ÖRS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gyenes-ors@partium.ro</w:t>
            </w:r>
            <w:bookmarkStart w:id="1" w:name="_GoBack"/>
            <w:bookmarkEnd w:id="1"/>
            <w:r w:rsidRPr="001067CD">
              <w:br/>
            </w:r>
            <w:r w:rsidR="00C275A3">
              <w:t>Szociológia, szociális munka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Partiumi Keresztény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Máltai Szeretetszolgálat önkénteseinek motivációja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Máltai Szeretetszolgálat; önkéntesség; motiváció; segítségnyújtás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Romániai Máltai Szeretetszolgálat (RmSzSz) 30 évvel ezelőtti megalapítása óta növekvő</w:t>
      </w:r>
      <w:r>
        <w:rPr>
          <w:color w:val="000000"/>
          <w:sz w:val="24"/>
          <w:szCs w:val="24"/>
        </w:rPr>
        <w:br/>
        <w:t xml:space="preserve">mértékben veszi ki részét a szociális segítségnyújtásban. Ma 17 városban végeznek humanitárius</w:t>
      </w:r>
      <w:r>
        <w:rPr>
          <w:color w:val="000000"/>
          <w:sz w:val="24"/>
          <w:szCs w:val="24"/>
        </w:rPr>
        <w:br/>
        <w:t xml:space="preserve">munkát, nagyobbrészt az önkéntesek segítségével. A körülbelül ezer önkéntes a tagok 95%-át</w:t>
      </w:r>
      <w:r>
        <w:rPr>
          <w:color w:val="000000"/>
          <w:sz w:val="24"/>
          <w:szCs w:val="24"/>
        </w:rPr>
        <w:br/>
        <w:t xml:space="preserve">teszi ki. A kvalitatív és kvantitatív módszereket ötvöző felmérésünkben az RMSzSz aktív</w:t>
      </w:r>
      <w:r>
        <w:rPr>
          <w:color w:val="000000"/>
          <w:sz w:val="24"/>
          <w:szCs w:val="24"/>
        </w:rPr>
        <w:br/>
        <w:t xml:space="preserve">önkénteseinek motivációját vizsgáltuk. Az online megosztott kérdőívünkre 8 fiókszervezet 138</w:t>
      </w:r>
      <w:r>
        <w:rPr>
          <w:color w:val="000000"/>
          <w:sz w:val="24"/>
          <w:szCs w:val="24"/>
        </w:rPr>
        <w:br/>
        <w:t xml:space="preserve">önkéntese válaszolt. Eredményeink azt mutatják, hogy az önkénteseket leginkább az új</w:t>
      </w:r>
      <w:r>
        <w:rPr>
          <w:color w:val="000000"/>
          <w:sz w:val="24"/>
          <w:szCs w:val="24"/>
        </w:rPr>
        <w:br/>
        <w:t xml:space="preserve">tapasztalatok szerzése, és a segítségnyújtás öröme motiválja. Kutatásunk 2024 márciusában zajló</w:t>
      </w:r>
      <w:r>
        <w:rPr>
          <w:color w:val="000000"/>
          <w:sz w:val="24"/>
          <w:szCs w:val="24"/>
        </w:rPr>
        <w:br/>
        <w:t xml:space="preserve">kvalitatív szakaszában önkéntesekkel, ifjúsági vezetőkkel készítettünk interjúkat, így, a</w:t>
      </w:r>
      <w:r>
        <w:rPr>
          <w:color w:val="000000"/>
          <w:sz w:val="24"/>
          <w:szCs w:val="24"/>
        </w:rPr>
        <w:br/>
        <w:t xml:space="preserve">történeteiken keresztül, igyekeztünk jobban megérteni az önkéntesség motivációt, az önkéntesek</w:t>
      </w:r>
      <w:r>
        <w:rPr>
          <w:color w:val="000000"/>
          <w:sz w:val="24"/>
          <w:szCs w:val="24"/>
        </w:rPr>
        <w:br/>
        <w:t xml:space="preserve">szervezeten belüli szerepét, és megismerni a szervezet potenciális és jelenlegi önkéntesekre</w:t>
      </w:r>
      <w:r>
        <w:rPr>
          <w:color w:val="000000"/>
          <w:sz w:val="24"/>
          <w:szCs w:val="24"/>
        </w:rPr>
        <w:br/>
        <w:t xml:space="preserve">vonatkozó programjait, különös tekintettel az önkéntesség szorgalmazását, és az önkéntesek</w:t>
      </w:r>
      <w:r>
        <w:rPr>
          <w:color w:val="000000"/>
          <w:sz w:val="24"/>
          <w:szCs w:val="24"/>
        </w:rPr>
        <w:br/>
        <w:t xml:space="preserve">megtartását célzó tevékenységeket. Felmérésünk segít az önkéntesek motivációinak a</w:t>
      </w:r>
      <w:r>
        <w:rPr>
          <w:color w:val="000000"/>
          <w:sz w:val="24"/>
          <w:szCs w:val="24"/>
        </w:rPr>
        <w:br/>
        <w:t xml:space="preserve">megismerésében, így hozzájárulunk a szervezet önkéntesekre vonatkozó stratégiájának a</w:t>
      </w:r>
      <w:r>
        <w:rPr>
          <w:color w:val="000000"/>
          <w:sz w:val="24"/>
          <w:szCs w:val="24"/>
        </w:rPr>
        <w:br/>
        <w:t xml:space="preserve">korszerűsítéséhez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04177">
    <w:multiLevelType w:val="hybridMultilevel"/>
    <w:lvl w:ilvl="0" w:tplc="69196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04177">
    <w:abstractNumId w:val="85804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634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