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FERENC SÁNDOR</w:t>
            </w:r>
          </w:p>
          <w:p w:rsidR="00C275A3" w:rsidRDefault="00CA6B74" w:rsidP="00C275A3">
            <w:pPr>
              <w:pStyle w:val="Hallgatokepzes"/>
            </w:pPr>
            <w:r w:rsidRPr="001067CD">
              <w:rPr>
                <w:i/>
              </w:rPr>
              <w:t>kozmafs@gmail.com</w:t>
            </w:r>
            <w:r w:rsidRPr="001067CD">
              <w:rPr>
                <w:i/>
              </w:rPr>
              <w:br/>
            </w:r>
            <w:r w:rsidR="00A96AEC">
              <w:t>Biológus</w:t>
            </w:r>
            <w:r w:rsidR="00A96AEC">
              <w:br/>
            </w:r>
            <w:r w:rsidR="00E77B23">
              <w:t>MSc, 4.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Nikoletta Andrea</w:t>
            </w:r>
          </w:p>
          <w:p w:rsidR="00DB4822" w:rsidRDefault="00DB4822" w:rsidP="00BA6BAF">
            <w:pPr>
              <w:pStyle w:val="Konzulensektitulus"/>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Szezon hatása a génexpresszióra nagyfejű csajkókban (Lethrus apterus)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transzkriptom; DGE; dormancia; RNS; ízeltlábúak</w:t>
      </w:r>
      <w:r>
        <w:t xml:space="preserve"/>
      </w:r>
    </w:p>
    <w:p>
      <w:pPr>
        <w:widowControl w:val="on"/>
        <w:pBdr/>
        <w:spacing w:before="240" w:after="240" w:line="240" w:lineRule="auto"/>
        <w:ind w:left="0" w:right="0"/>
        <w:jc w:val="left"/>
      </w:pPr>
      <w:r>
        <w:rPr>
          <w:color w:val="000000"/>
          <w:sz w:val="24"/>
          <w:szCs w:val="24"/>
        </w:rPr>
        <w:t xml:space="preserve">A környezet szezonális változása adaptációra kényszeríti az élőlényeket. Ehhez a különböző csoportok eltérő stratégiákkal alkalmazkodnak. Ide sorolható az utódgondozás megléte, mely során a szülők saját erőforrásaikat az utódok túlélésének növelésébe fektetik. Egy másik ilyen stratégia a dormancia, amely esetében az egyedek életfolyamataik drasztikus csökkentésével vészelik át a kedvezőtlen körülményeket. Ahogy változik a szezonális hatás, úgy ezek a stratégiák is váltják egymást, ami kiváló lehetőséget teremt háttérfolyamataik komplex vizsgálatára. Ennek jó indikátora lehet az egyedek génexpressziója. Kutatásunk célja volt, hogy vizsgáljuk a szezon hatását a génexpresszióra egy utódgondozó bogárfaj, a nagyfejű csajkó (Lethrus apterus) egy természetes populációjában. Ehhez teljes transzkriptom alapú differenciális génexpresszió analízist végeztünk és a génekhez funkcionális annotációt társítottunk. A szezon során szignifikánsan kifejeződő géneket expressziós mintázatuk alapján klasztereztük, mely klaszterekben géndúsulási vizsgálatot végeztünk, hogy feltárjuk az adott géncsoportban felülreprezentált funkciókat. Az elemzéseket az ivar figyelembevételével végeztük. Összesen 4390 szignifikánsan differenciálisan expresszált gént találtunk. Ezek 41 klaszterbe kerültek, majd kiválasztottunk három, magas gén számot és biológiailag releváns mintázatot mutató klasztert, melyeket jelen tanulmányunkban részletesebben is bemutatunk. Eredményeink alapján a szezon hatással van a génexpresszióra. Ezen felül eredményeink sejtetik hímek esetében a protandria, nőstények esetében pedig szaglás alapú táplálék szelekció meglétét. Ezek igazolásához további vizsgálatok szükségesek. Vizsgálatunk eredményei és a dormancia szabályozásával kapcsolatos szakirodalom összhangban voltak, valamint igazolták az eddigi eredmények érvényességét természetes populációkban is. A jövőben érdemes folytatni hasonló vizsgálatokat a faj természetes populációiban, továbbá javasolt lehet a dormancia időszaka alatt több mintavételi időpont kijelölésével fejleszteni a vizsgálatot.</w:t>
      </w:r>
      <w:r>
        <w:rPr>
          <w:color w:val="000000"/>
          <w:sz w:val="24"/>
          <w:szCs w:val="24"/>
        </w:rPr>
        <w:br/>
        <w:t xml:space="preserve">A vizsgálat során az expressziós mintázatok és a metaadatokat tartalmazó adatkeretek adatkezelése, az adathalmazok elkészítése és a differenciálisan expresszálódott gének statisztikai kiértékelése, kimutatása volt feladatom. Ez után az ivarok szignifikáns génkészletének összehasonlítását, a géndúsulások vizsgálatát és az adatvizualizációt is én végeztem, melyek után kiértékeltem az eredményeket és megírtam a dolgozatot.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88486">
    <w:multiLevelType w:val="hybridMultilevel"/>
    <w:lvl w:ilvl="0" w:tplc="88784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88486">
    <w:abstractNumId w:val="737884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92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