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VERES ISTVÁN</w:t>
            </w:r>
          </w:p>
          <w:p w:rsidR="00C275A3" w:rsidRDefault="00CA6B74" w:rsidP="00C275A3">
            <w:pPr>
              <w:pStyle w:val="Hallgatokepzes"/>
            </w:pPr>
            <w:r w:rsidRPr="001067CD">
              <w:rPr>
                <w:i/>
              </w:rPr>
              <w:t>veres.istvan.b21tm@kmf.org.ua</w:t>
            </w:r>
            <w:r w:rsidRPr="001067CD">
              <w:rPr>
                <w:i/>
              </w:rPr>
              <w:br/>
            </w:r>
            <w:r w:rsidR="00A96AEC">
              <w:t>Földrajz</w:t>
            </w:r>
            <w:r w:rsidR="00A96AEC">
              <w:br/>
            </w:r>
            <w:r w:rsidR="00E77B23">
              <w:t>BSc, 6. félév</w:t>
            </w:r>
          </w:p>
          <w:p w:rsidR="00C265CE" w:rsidRPr="009E5FF1" w:rsidRDefault="00E77B23" w:rsidP="00BA6BAF">
            <w:pPr>
              <w:pStyle w:val="Hallgatointezmeny-kar"/>
              <w:rPr>
                <w:b/>
                <w:caps/>
              </w:rPr>
            </w:pPr>
            <w:r>
              <w:t>II. Rákóczi Ferenc Kárpátaljai Magyar Főiskola (Beregszász)</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Molnár József</w:t>
            </w:r>
          </w:p>
          <w:p w:rsidR="00DB4822" w:rsidRDefault="00DB4822" w:rsidP="00BA6BAF">
            <w:pPr>
              <w:pStyle w:val="Konzulensektitulus"/>
            </w:pPr>
            <w:r w:rsidRPr="00DB4822">
              <w:t>tanszékvezető, UA IIRFKMF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Növényházi zöldségtermesztés a Tiszapéterfalvai kistérségben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Fóliasátrak; zöldségtermesztés; kistérség</w:t>
      </w:r>
      <w:r>
        <w:t xml:space="preserve"/>
      </w:r>
    </w:p>
    <w:p>
      <w:pPr>
        <w:widowControl w:val="on"/>
        <w:pBdr/>
        <w:spacing w:before="240" w:after="240" w:line="240" w:lineRule="auto"/>
        <w:ind w:left="0" w:right="0"/>
        <w:jc w:val="left"/>
      </w:pPr>
      <w:r>
        <w:rPr>
          <w:color w:val="000000"/>
          <w:sz w:val="24"/>
          <w:szCs w:val="24"/>
        </w:rPr>
        <w:t xml:space="preserve">Kutatásunk témája a növényházi zöldségtermesztés a Tiszapéterfalvi kistérségben. A kutatásban a Google Earth Pro alkalmazáson keresztül megmértem a Tiszapéterfalvi kistérség területén lévő fóliasátrak hosszát és szélességét, majd kiszámoltam a fóliasátrak területét. Ezt követően pedig kiszámítottam a fóliasátrak összterületét, a fóliaházak átlagos méretét, a növenyházi zöldségtermesztéssel foglalkozó gazdák számát, továbbá az egy lakosra jutó fóliaterület és az egy növényházi zöldségtermesztéssel foglalkozó gazdára jutó fóliaterület értékét. Ezeket az értékeket falvakra bontottam, majd a QGIS alkalmazás segítségével térképre feltüntettem a kapott értékeket.</w:t>
      </w:r>
      <w:r>
        <w:rPr>
          <w:color w:val="000000"/>
          <w:sz w:val="24"/>
          <w:szCs w:val="24"/>
        </w:rPr>
        <w:br/>
        <w:t xml:space="preserve">A kutatás következtetéseként azt lehet elmondani, hogy a Tiszapéterfalvi kistérség területén 33,86 hektár (338633 m2) földterületet használnak növényházi zöldségtermesztésre és 495 növényházi zöldségtermesztéssel foglalkozó gazda munkálkodik, amely értékeket ha településekre bontva vizsgálunk mindkét szempontból Tiszahetény áll az élen 8,67 hektárral és 111 termelővel, továbbá elmondható, hogy a tiszahetényi lakosság körében a legelterjedtebb a növényházi zöldségtermesztés, ahol is egy lakosra 115,12 m2 fóliaterület jut. Ezen kívül elmondható, hogy a legnagyobb méretű fóliaházakkal Újakli rendelkezik (659,62 m2), és hogy a legnagyobb fóliaterülettel rendelkező gazdák Csomafalván munkálkodnak, ahol egy növényházi zöldségtermesztéssel foglalkozó gazdára 932,83 m2 fóliaterület jut.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83324">
    <w:multiLevelType w:val="hybridMultilevel"/>
    <w:lvl w:ilvl="0" w:tplc="81918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83324">
    <w:abstractNumId w:val="772833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40226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