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kovacsbeni2006@gmail.com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BMSZC Petrik Lajos Két tanítási Nyelvű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LÁSZLÓ DEZSŐ LEVENTE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laszlodezso2005@gmail.com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BMSZC Petrik Lajos Két tanítási Nyelvű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szigeti.szabolcs@petrik.hu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BMSZC Petrik Lajos Két tanítási Nyelvű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Gőgh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BMSZC Petrik Lajos Két tanítási Nyelvű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Telepíthető komposztkazán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komposztálás;zöldenergia;automatizálás;energetika;fenntarthatóság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mostanában nagy divatot élő komposztálás egy a természetben is végbemenő folyamat, ami nem csak éltető humuszt ad, de akár más, jól felhasználható lehetőség alapját is nyújthatja. Az érlelődő komposzt a hozzávaló nyersanyagok biológiai lebomlása során hatalmas hőt bocsájt ki, amely hő szabályozott körülmények között fűtési célokra is felhasználható.</w:t>
      </w:r>
      <w:r>
        <w:rPr>
          <w:color w:val="000000"/>
          <w:sz w:val="24"/>
          <w:szCs w:val="24"/>
        </w:rPr>
        <w:br/>
        <w:t xml:space="preserve">Immár harmadik éve fejlesztjük elképzelésünket. Célunk egy mobil, telepíthető, érzékelőkkel és szabályozással, közüzemi csatlakozási lehetőséggel rendelkező, konténer típusú egység létrehozása. A tervezett üzleti stratégia velejárója lenne az a szolgáltatás is, amely biztosítja a fent leírt „blokk” stabil összetételű komposztkeverékkel történő ellátását.</w:t>
      </w:r>
      <w:r>
        <w:rPr>
          <w:color w:val="000000"/>
          <w:sz w:val="24"/>
          <w:szCs w:val="24"/>
        </w:rPr>
        <w:br/>
        <w:t xml:space="preserve">Pályázati munkánkban két, már megépített kazán-prototípus működtetésének tapasztalatait és eredményeit osztjuk meg mind a töltőanyag, mind a gépészet, mind pedig az automatizálás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37143">
    <w:multiLevelType w:val="hybridMultilevel"/>
    <w:lvl w:ilvl="0" w:tplc="24857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37143">
    <w:abstractNumId w:val="54637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504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