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ERDELYI AUKSZINE</w:t>
            </w:r>
          </w:p>
          <w:p w:rsidR="00C275A3" w:rsidRDefault="00CA6B74" w:rsidP="00C275A3">
            <w:pPr>
              <w:pStyle w:val="Hallgatokepzes"/>
            </w:pPr>
            <w:r w:rsidRPr="001067CD">
              <w:rPr>
                <w:i/>
              </w:rPr>
              <w:t>anita.erdelyi83@gmail.com</w:t>
            </w:r>
            <w:r w:rsidRPr="001067CD">
              <w:rPr>
                <w:i/>
              </w:rPr>
              <w:br/>
            </w:r>
            <w:r w:rsidR="00A96AEC">
              <w:t>Master of Business Administration</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Beata Bittner</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Strategic plan of DV Info Ltd., tactical and operational recommendations for sustainable operation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methodology of strategic planning; strategic directions; vision and mission; assessment of external and internal environment; competitiveness</w:t>
      </w:r>
      <w:r>
        <w:t xml:space="preserve"/>
      </w:r>
    </w:p>
    <w:p>
      <w:pPr>
        <w:widowControl w:val="on"/>
        <w:pBdr/>
        <w:spacing w:before="240" w:after="240" w:line="240" w:lineRule="auto"/>
        <w:ind w:left="0" w:right="0"/>
        <w:jc w:val="left"/>
      </w:pPr>
      <w:r>
        <w:rPr>
          <w:color w:val="000000"/>
          <w:sz w:val="24"/>
          <w:szCs w:val="24"/>
        </w:rPr>
        <w:t xml:space="preserve">The ongoing technological and informational revolution has introduced innovations and tools previously unimaginable to humanity. The high central bank base rate and the double-digit inflation of the past two years have created an economic environment in which businesses must generate profit and accumulate wealth. In this context, planning has become increasingly significant for businesses, as operational plans are insufficient to manage such extensive changes; strategic plans are also necessary. As Seneca stated, "No wind is favorable for those who do not know to which port they are sailing."</w:t>
      </w:r>
    </w:p>
    <w:p>
      <w:pPr>
        <w:widowControl w:val="on"/>
        <w:pBdr/>
        <w:spacing w:before="240" w:after="240" w:line="240" w:lineRule="auto"/>
        <w:ind w:left="0" w:right="0"/>
        <w:jc w:val="left"/>
      </w:pPr>
      <w:r>
        <w:rPr>
          <w:color w:val="000000"/>
          <w:sz w:val="24"/>
          <w:szCs w:val="24"/>
        </w:rPr>
        <w:t xml:space="preserve">The primary objective of my thesis, beyond the strategic planning of DV Info Ltd., was to develop tactical and operational recommendations necessary for the sustainable operation of the company, and to examine how well the company's strategy aligns with the strategic expectations and objectives defined by the owner. To accept or reject the hypotheses, I employed the most scientifically and internationally accepted strategic planning method. Starting from the company's vision, I conducted external and internal environmental assessments, developed various matrices, and ultimately arrived at alternative strategies. The best strategic options for the company were determined using the QSPM model.</w:t>
      </w:r>
      <w:r>
        <w:rPr>
          <w:color w:val="000000"/>
          <w:sz w:val="24"/>
          <w:szCs w:val="24"/>
        </w:rPr>
        <w:br/>
        <w:t xml:space="preserve">My research concluded that the strategic directions include a focusing strategy, which builds on the company's core competencies, and related diversification, which involves the development of new services. I found that, based on the analysis of the company's liquidity position and financial indicators, in addition to developments, market presence must also be increased, considering internal resources and financial stability, for which reorganization as a strategic direction provides an opportunity.</w:t>
      </w:r>
    </w:p>
    <w:p>
      <w:pPr>
        <w:widowControl w:val="on"/>
        <w:pBdr/>
        <w:spacing w:before="240" w:after="240" w:line="240" w:lineRule="auto"/>
        <w:ind w:left="0" w:right="0"/>
        <w:jc w:val="left"/>
      </w:pPr>
      <w:r>
        <w:rPr>
          <w:color w:val="000000"/>
          <w:sz w:val="24"/>
          <w:szCs w:val="24"/>
        </w:rPr>
        <w:br/>
        <w:t xml:space="preserve">DV Info Ltd., a subsidiary of Debreceni Vagyonkezelő Zrt., contributes high added value to the daily operations of the group, as well as to the Municipality and Mayor's Office of the City of Debrecen, through its IT activities and service provision. Therefore, during the implementation of the strategic plan, special attention must be paid to the optimization of internal resources and the precise definition of strategic objectives, which must be in harmony with the strategy of DV Zrt. and aligned with the development goals of the city of Debrecen.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48403">
    <w:multiLevelType w:val="hybridMultilevel"/>
    <w:lvl w:ilvl="0" w:tplc="36623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48403">
    <w:abstractNumId w:val="24048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608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