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SZÉMÁN</w:t>
            </w:r>
          </w:p>
          <w:p w:rsidR="00C275A3" w:rsidRDefault="00CA6B74" w:rsidP="00C275A3">
            <w:pPr>
              <w:pStyle w:val="Hallgatokepzes"/>
            </w:pPr>
            <w:r w:rsidRPr="001067CD">
              <w:rPr>
                <w:i/>
              </w:rPr>
              <w:t>szmngabriella@gmail.com</w:t>
            </w:r>
            <w:r w:rsidRPr="001067CD">
              <w:rPr>
                <w:i/>
              </w:rPr>
              <w:br/>
            </w:r>
            <w:r w:rsidR="00A96AEC">
              <w:t>International Business Economics</w:t>
            </w:r>
            <w:r w:rsidR="00A96AEC">
              <w:br/>
            </w:r>
            <w:r w:rsidR="00E77B23">
              <w:t>MA,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Orsolya Szendrey</w:t>
            </w:r>
          </w:p>
          <w:p w:rsidR="00DB4822" w:rsidRDefault="00DB4822" w:rsidP="00BA6BAF">
            <w:pPr>
              <w:pStyle w:val="Konzulensektitulus"/>
            </w:pPr>
            <w:r w:rsidRPr="00DB4822">
              <w:t>assistant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ESG PERFORMANCE IN THE HUNGARIAN AND INTERNATIONAL BANKING SECTOR IN 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ESG, Banking sector, Climate change</w:t>
      </w:r>
      <w:r>
        <w:t xml:space="preserve"/>
      </w:r>
    </w:p>
    <w:p>
      <w:pPr>
        <w:widowControl w:val="on"/>
        <w:pBdr/>
        <w:spacing w:before="240" w:after="240" w:line="240" w:lineRule="auto"/>
        <w:ind w:left="0" w:right="0"/>
        <w:jc w:val="left"/>
      </w:pPr>
      <w:r>
        <w:rPr>
          <w:color w:val="000000"/>
          <w:sz w:val="24"/>
          <w:szCs w:val="24"/>
        </w:rPr>
        <w:t xml:space="preserve">The focus of the thesis is the banking sector and its relationship with the ESG framework. The thesis explores how actively and effectively the commercial banks under investigation are participating in the fight against climate change. The thesis aims to assign an ESG index to the examined commercial banks based on the methodology presented in the article "Content Analysis of Bank Disclosures on ESG Risks" published by Zsuzsanna Tamásné Vőneki and Gabriella Lamanda in 2020. The research includes a comparative analysis of the five largest commercial banks by asset size in the United States and the European Union, and then examines the largest banks operating in Hungary in terms of their compliance with ESG criteria. The thesis presents the sustainability expectations of the banking supervisory authorities of the regions under review towards the examined banks, in line with the framework outlined in the aforementioned article. The analysis evaluates the banks based on their efforts in environmental protection and climate change mitigation. The research is based on the publicly available sustainability and other relevant reports of the examined commercial banks for the year 2022.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18967">
    <w:multiLevelType w:val="hybridMultilevel"/>
    <w:lvl w:ilvl="0" w:tplc="69730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18967">
    <w:abstractNumId w:val="70018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211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