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EHRETNÉ BERCZI ILDIKÓ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ildiko@ehret.hu</w:t>
            </w:r>
            <w:r w:rsidRPr="001067CD">
              <w:rPr>
                <w:i/>
              </w:rPr>
              <w:br/>
            </w:r>
            <w:r w:rsidR="00A96AEC">
              <w:t>Agrárközgazdász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Geotermikus energia fűtési célú felhasználása az üvegházi paradicsomtermesztésben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zöldségtermesztés; hajtatás; termálvíz; megtérülés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fedett területeken történő zöldségtermesztés jelentősége megnőtt az elmúlt években. A klimatikus viszonyok drasztikus és gyors változása a hajtatás felé terelte a fókuszt, noha a gazdasági környezet inkább negatív irányba változott a közelmúltban. A hajtatás egyik legkritikusabb pontja, hogy milyen fűtési technológiával fűtik a növényházat. Ma már a hajtatás szinte csak a geotermikus energiában, azaz a termálvízben rejlő meleget aknázza ki.</w:t>
      </w:r>
      <w:r>
        <w:rPr>
          <w:color w:val="000000"/>
          <w:sz w:val="24"/>
          <w:szCs w:val="24"/>
        </w:rPr>
        <w:br/>
        <w:t xml:space="preserve">A kutatásban egyfelől arra kerestem a választ, hogy a termálvízre alapozott beruházás megtérül-e, ha igen, akkor mikor. Másrészt kíváncsi voltam arra, ha a kertészeknek vissza kellene sajtolni a vízadó rétegbe a kinyert termálvizet, akkor az mennyiben befolyásolná egy új beruházás megtérülését és működését. Harmadrészt megvizsgáltam, hogy ma lehet-e alternatíva egy üvegházban a földgázra alapozott fűtési technológia.</w:t>
      </w:r>
      <w:r>
        <w:rPr>
          <w:color w:val="000000"/>
          <w:sz w:val="24"/>
          <w:szCs w:val="24"/>
        </w:rPr>
        <w:br/>
        <w:t xml:space="preserve">Az alapadatok üvegházi paradicsomtermesztésre vonatkoznak korszerű üvegházban. 3 modell került felállításra, első esetben egy olyan üvegház, ahol csak egy termelő kút működik, a másodikban a termelő kút mellett a termálvíz visszasajtolásra kerül. A harmadik modellben a fűtés földgázzal valósul meg. A beruházást minden esetben 50%-os támogatásintenzitás mellett vizsgáltam. Szcenárió-elemzéssel és elaszticitás vizsgálattal elemeztem a kritikus tényezőket.</w:t>
      </w:r>
      <w:r>
        <w:rPr>
          <w:color w:val="000000"/>
          <w:sz w:val="24"/>
          <w:szCs w:val="24"/>
        </w:rPr>
        <w:br/>
        <w:t xml:space="preserve">Az eredmények azt mutatták, hogy abban az esetben, ha az üvegház mellé egy termelő kút épül, akkor a beruházás 11 év alatt megtérül, de amint a visszasajtoló kút is terhelné a beruházást, az a működési időn belül már nem mutatott megtérülést. A földgázra alapozott fűtési technológia gazdasági eredményei miatt ez a módszer egyáltalán nem jelent perspektívát a hajtatásban.</w:t>
      </w:r>
      <w:r>
        <w:rPr>
          <w:color w:val="000000"/>
          <w:sz w:val="24"/>
          <w:szCs w:val="24"/>
        </w:rPr>
        <w:br/>
        <w:t xml:space="preserve">A szcenárió-elemzés rámutatott arra, hogy a hozamnak és az értékesítési árnak nagy szerepe van a megtérülés tekintetében, azaz a hozamra nagy befolyással bíró technológiai fegyelem kritikus pontja a termesztésnek. Az elaszticitás-vizsgálat pedig az előzőben megállapított relációkat erősítette meg, az értékesítési átlagár és a hozam változása döntő hatással bír, 1% változásuk 2,8% EBITDA-margin változást eredményez.</w:t>
      </w:r>
      <w:r>
        <w:rPr>
          <w:color w:val="000000"/>
          <w:sz w:val="24"/>
          <w:szCs w:val="24"/>
        </w:rPr>
        <w:br/>
        <w:t xml:space="preserve">Összességében elmondható, hogy a jelenlegi gazdasági környezetben egy ma épülő korszerű üvegház beruházása jelentős tőkebefektetést igényel, de a megtérülés kizárólag a visszasajtolás nélküli rendszerben valószínűsíthető.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39933">
    <w:multiLevelType w:val="hybridMultilevel"/>
    <w:lvl w:ilvl="0" w:tplc="97348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39933">
    <w:abstractNumId w:val="20739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201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