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SARKADI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sarkadibarnabas@gmail.com</w:t>
            </w:r>
            <w:r w:rsidRPr="001067CD">
              <w:rPr>
                <w:i/>
              </w:rPr>
              <w:br/>
            </w:r>
            <w:r w:rsidR="00A96AEC">
              <w:t>Vidékfejlesztési agrármérnök 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Szenderák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Rákos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élelmiszerpazarlás és az élelmiszer-jelölések kapcsolata a körforgásos gazdaságban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élelmiszerpazarlás, körforgásos gazdaság, élelmiszercímkék, élelmiszer-jelölések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az élelmiszerpazarlás és a fogyasztók vásárlási szokásainak, illetve a termékcímkék ismeretének vizsgálata, különös tekintettel a „Minőségét megőrzi” és a „Fogyasztható” címkék által közvetített információra. A körforgásos gazdaságra vonatkozó új cselekvési terv egyik kiemelt része az élelmiszer-hulladék csökkentése, egyúttal a környezeti terhelés mérséklése. A fogyasztói tudatosságtól egyik alapvető eleme a termékinformációk helyes értelmezése. Több kutatás kimutatta, hogy a címkékkel kapcsolatos fogyasztói tudatosság hiánya jelentős pazarláshoz vezet. A kutatásomban ezért azt vizsgáltam meg, hogy a válaszadók mennyire ismerik a „Minőségét megőrzi” és a „Fogyasztható” címkék által közvetített információkat, és ez milyen kapcsolatban áll a szubjektív környezettudatossággal és az élelmiszervásárlási és pazarlási szokásaikkal. Dolgozatomban a hazai és nemzetközi szakirodalom áttekintése után primer kutatásként egy kérdőívest felmérést (N = 370 fő) és annak statisztikai elemzését végeztem el.</w:t>
      </w:r>
      <w:r>
        <w:rPr>
          <w:color w:val="000000"/>
          <w:sz w:val="24"/>
          <w:szCs w:val="24"/>
        </w:rPr>
        <w:br/>
        <w:t xml:space="preserve">Az eredmények alapján az önmagukat környezettudatosnak ítélő válaszadók között (a válaszadók 55%-a) szignifikánsabban magasabb volt azok aránya, akik úgy ítélték meg, hogy ismerik a termékcímkék tartalmát. A válaszadók 82%-a állította azt, hogy tudja mi a különbség a „Fogyaszthatósági idő” és „Minőségmegőrzési idő” címkéi között, de amikor fel kellett ismerni a helyes definíciókat, akkor a válaszadók mindössze 33%-a jelölte meg mindkettőt helyesen. Ezen felül a címkék ismerete és a környezettudatosság szubjektív megítélése között nem volt szignifikáns összefüggés. Ezek az eredmények meglepőek annak a függvényében, hogy a címkék által közvetített információ a legfontosabb vásárlás során figyelembe vett tényezők között szerepelt. Az eltérés arra utal, hogy a válaszadók esetében a címkék ismerete nem feltétlenük képezi a környezettudatosság részét. Az eredményeink azt mutatják, hogy a legalapvetőbb termékinformációkkal kapcsolatos fogyasztói tudás is hiányos, ami mind a szakpolitikát és az élelmiszeripart új kihívások elé állítja. A fogyasztói tudatosság növelése elősegítené az élelmiszerpazarlás csökkentését és az EU környezeti céljainak teljesülését.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40360">
    <w:multiLevelType w:val="hybridMultilevel"/>
    <w:lvl w:ilvl="0" w:tplc="37033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40360">
    <w:abstractNumId w:val="384403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619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