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FEHÉR-BODNÁR OLÍVIA</w:t>
            </w:r>
          </w:p>
          <w:p w:rsidR="00C275A3" w:rsidRDefault="00CA6B74" w:rsidP="00C275A3">
            <w:pPr>
              <w:pStyle w:val="Hallgatokepzes"/>
            </w:pPr>
            <w:r w:rsidRPr="001067CD">
              <w:rPr>
                <w:i/>
              </w:rPr>
              <w:t>bodnarolivia6@gmail.com</w:t>
            </w:r>
            <w:r w:rsidRPr="001067CD">
              <w:rPr>
                <w:i/>
              </w:rPr>
              <w:br/>
            </w:r>
            <w:r w:rsidR="00A96AEC">
              <w:t>Marketing</w:t>
            </w:r>
            <w:r w:rsidR="00A96AEC">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Fenyves Noémi Dóra</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influenszer marketing és annak fogyasztói magatartásra gyakorolt hatása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influenszer marketing, influenszer, véleményvezér, közösségi média, fogyasztói magatartás</w:t>
      </w:r>
      <w:r>
        <w:t xml:space="preserve"/>
      </w:r>
    </w:p>
    <w:p>
      <w:pPr>
        <w:widowControl w:val="on"/>
        <w:pBdr/>
        <w:spacing w:before="240" w:after="240" w:line="240" w:lineRule="auto"/>
        <w:ind w:left="0" w:right="0"/>
        <w:jc w:val="left"/>
      </w:pPr>
      <w:r>
        <w:rPr>
          <w:color w:val="000000"/>
          <w:sz w:val="24"/>
          <w:szCs w:val="24"/>
        </w:rPr>
        <w:t xml:space="preserve">A közösségi média felületeken történő reklámozást illetően megkerülhetetlenné vált az influenszer marketing, amely az elmúlt évek során egyre népszerűbb lett. Mára az egyik, ha nem a leghatásosabb és legkedveltebb online marketingkommunikációs eszköznek tekinthető. Az influenszerek olyan, a közösségi médiában ismert személyek, akik véleményvezérként képesek befolyásolni rajongóik, követőik véleményét, életmódját, döntéseit és vásárlási szokásait. A vállalatok felismerték az ebben rejlő lehetőségeket, vagyis, hogy influenszerek segítségével még ismertebbé és még népszerűbbé tehetik termékeiket vagy szolgáltatásaikat, ezért közülük egyre többen alkalmazzák ezt a relatíve új keletű marketingkommunikációs eszközt.</w:t>
      </w:r>
      <w:r>
        <w:rPr>
          <w:color w:val="000000"/>
          <w:sz w:val="24"/>
          <w:szCs w:val="24"/>
        </w:rPr>
        <w:br/>
        <w:t xml:space="preserve">Dolgozatom legfőbb célkitűzése volt, hogy felkutassam az influenszer jelenség gyökereit, valamint hogy egy átfogó képet nyújtsak az influenszer marketing jelentőségéről, működéséről, sikerének okairól, továbbá annak fogyasztói magatartásra gyakorolt hatásáról. A két megfogalmazott hipotézisem szerint az influenszer követés függ az életkortól, továbbá a véleményvezérek főként a Z generációt képesek megszólítani.</w:t>
      </w:r>
      <w:r>
        <w:rPr>
          <w:color w:val="000000"/>
          <w:sz w:val="24"/>
          <w:szCs w:val="24"/>
        </w:rPr>
        <w:br/>
        <w:t xml:space="preserve">Célkitűzéseim megvalósításához és a téma alapos körüljárása érdekében szekunder és primer kutatást is végeztem. A releváns szakirodalmak feldolgozásán kívül szakértői interjút is készítettem két magyar véleményvezérrel, hogy az influenszer marketinget gyakorlati oldalról is átlássam. Ők részletesen kifejtették nézeteiket az iparág jelenlegi helyzetét és az aktuális trendeket illetően, valamint elárulták, hogyan vélekednek a szakma jövőbeli sorsáról. A primer kutatás részeként kvantitatív adatgyűjtést is végeztem, illetve egy, a fogyasztói magatartás vizsgálatára irányuló kérdőív segítségével felmértem a kitöltők attitűdjét a témával kapcsolatban.</w:t>
      </w:r>
      <w:r>
        <w:rPr>
          <w:color w:val="000000"/>
          <w:sz w:val="24"/>
          <w:szCs w:val="24"/>
        </w:rPr>
        <w:br/>
        <w:t xml:space="preserve">A vizsgálatok során beigazolódott a felvetésem, miszerint az életkor és az influenszer követés között valóban szignifikáns összefüggés van. Ez alapján elmondható, hogy a Z generáció tagjai szignifikánsan nagyobb arányban követnek véleményvezéreket a különböző közösségi média platformokon, míg az X generációhoz tartozók szignifikánsan kisebb arányban. A kutatás arra is rávilágított, hogy bár a Z generáció számára elfogadottabb az, ha influenszerek reklámoznak egy terméket vagy szolgáltatást, tagjai a véleményükre a vártnál sokkal kisebb mértékben adnak.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54887">
    <w:multiLevelType w:val="hybridMultilevel"/>
    <w:lvl w:ilvl="0" w:tplc="75848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54887">
    <w:abstractNumId w:val="98154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194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