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RÁCZ ADÉL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raczadel10@gmail.com</w:t>
            </w:r>
            <w:r w:rsidRPr="001067CD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Kiss Marietta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Magyarországon jelenlévő streamingszolgáltatók marketingtevékenységének és a fogyasztók attitűdjének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streamingszolgáltatók, fogyasztói magatartás, generációs különbségek, online marketing, netnográfia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digitális médiafogyasztás lendületes növekedése számos piaci lehetőséget kínál a szórakoztatóiparban. A streamingszolgáltatások megjelenése jelentős változást hozott a tartalomszolgáltatás terén, és a fogyasztók számára új lehetőségeket nyitott meg a médiafogyasztást illetően.</w:t>
      </w:r>
      <w:r>
        <w:rPr>
          <w:color w:val="000000"/>
          <w:sz w:val="24"/>
          <w:szCs w:val="24"/>
        </w:rPr>
        <w:br/>
        <w:t xml:space="preserve">Jelen tanulmány célja annak vizsgálata, hogy a hazánkban népszerű streamingszolgáltatók miként és milyen eredményességgel alkalmazzák a különböző marketingeszközöket Magyarországon, valamint hogyan alakulnak a fogyasztók attitűdjei a generációs különbségek tükrében. Célkitűzéseim egyike, hogy feltárjam, az egyes streamingszolgáltatók online marketingtevékenységének aktivitása, minősége milyen szerepet tölt be népszerűségükben a fogyasztók körében.</w:t>
      </w:r>
      <w:r>
        <w:rPr>
          <w:color w:val="000000"/>
          <w:sz w:val="24"/>
          <w:szCs w:val="24"/>
        </w:rPr>
        <w:br/>
        <w:t xml:space="preserve">Primer adatgyűjtésem során netnográfiás vizsgálatot, kérdőíves megkérdezést, illetve fókuszcsoportos kutatást végeztem. A netnográfiás elemzés során az Ads Transparency Center, a Facebook hirdetési tár, valamint a Similarweb felületeit hívtam segítségül, melynek köszönhetően a forgalomra vonatkozó adatok mellett az egyes streaming platformok hirdetési tevékenységéről is átfogó képet kaptam. A kérdőíves megkérdezésbe 340 személyt vontam be a filmkedvelők köréből, a felmérés nem reprezentatív. A fókuszcsoport nyolc résztvevőjét a kérdőívet kitöltők generációs összetétele alapján toboroztam.</w:t>
      </w:r>
      <w:r>
        <w:rPr>
          <w:color w:val="000000"/>
          <w:sz w:val="24"/>
          <w:szCs w:val="24"/>
        </w:rPr>
        <w:br/>
        <w:t xml:space="preserve">Az eredmények értékelése során fény derült arra, hogy az egyes generációk képviselői más-más előnyöket értékelnek fontosnak, amikor egy adott streamingszolgáltató mellett döntenek, összefüggés mutatható ki a generációk és a streaminghasználatot befolyásoló tényezők között, illetve a felhasználókban élő márkaszemélyiség megismerése is lehetővé vált. Összességében a kutatási eredményeim átfogó képet adnak a vizsgált streaming platformok online marketingtevékenységéről, valamint a fogyasztókra gyakorolt hatásáról.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998964">
    <w:multiLevelType w:val="hybridMultilevel"/>
    <w:lvl w:ilvl="0" w:tplc="759741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998964">
    <w:abstractNumId w:val="909989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79888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