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MATHISSON</w:t>
            </w:r>
          </w:p>
          <w:p w:rsidR="00C275A3" w:rsidRDefault="00CA6B74" w:rsidP="00C275A3">
            <w:pPr>
              <w:pStyle w:val="Hallgatokepzes"/>
            </w:pPr>
            <w:r w:rsidRPr="001067CD">
              <w:rPr>
                <w:i/>
              </w:rPr>
              <w:t>davidmathisson@gmail.com</w:t>
            </w:r>
            <w:r w:rsidRPr="001067CD">
              <w:rPr>
                <w:i/>
              </w:rPr>
              <w:br/>
            </w:r>
            <w:r w:rsidR="00A96AEC">
              <w:t>Nemzetközi kapcsolatok</w:t>
            </w:r>
            <w:r w:rsidR="00A96AEC">
              <w:br/>
            </w:r>
            <w:r w:rsidR="00E77B23">
              <w:t>MA, 2. félév</w:t>
            </w:r>
          </w:p>
          <w:p w:rsidR="00C265CE" w:rsidRPr="009E5FF1" w:rsidRDefault="00E77B23" w:rsidP="00BA6BAF">
            <w:pPr>
              <w:pStyle w:val="Hallgatointezmeny-kar"/>
              <w:rPr>
                <w:b/>
                <w:caps/>
              </w:rPr>
            </w:pPr>
            <w:r>
              <w:t>Eötvös Loránd Tudományegyetem</w:t>
            </w:r>
            <w:r w:rsidR="00C275A3">
              <w:br/>
            </w:r>
            <w:r w:rsidR="00DB4822">
              <w:t>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Frank Lovett</w:t>
            </w:r>
          </w:p>
          <w:p w:rsidR="00DB4822" w:rsidRDefault="00DB4822" w:rsidP="00BA6BAF">
            <w:pPr>
              <w:pStyle w:val="Konzulensektitulus"/>
            </w:pPr>
            <w:r w:rsidRPr="00DB4822">
              <w:t>külsős - professzor,  Washington University in St. Louis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Decentralizált gazdasági aktivizmus: A populizmus, a gazdasági szorongás és más releváns tényezők szerepének elemzése a GameStop tőzsdei felfutásában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Decentralizált gazdasági aktivizmus; populizmus; gazdasági szorongás; közösségi média; beruházás</w:t>
      </w:r>
      <w:r>
        <w:t xml:space="preserve"/>
      </w:r>
    </w:p>
    <w:p>
      <w:pPr>
        <w:widowControl w:val="on"/>
        <w:pBdr/>
        <w:spacing w:before="240" w:after="240" w:line="240" w:lineRule="auto"/>
        <w:ind w:left="0" w:right="0"/>
        <w:jc w:val="left"/>
      </w:pPr>
      <w:r>
        <w:rPr>
          <w:color w:val="000000"/>
          <w:sz w:val="24"/>
          <w:szCs w:val="24"/>
        </w:rPr>
        <w:t xml:space="preserve">On January 28th, 2021, the stock price of GameStop (GME) reached $485, around 20 times the stock’s price at the beginning of the month. The volume of daily shares traded on the 28th was nearly 200 million, almost 20 times as many shares as are traded in a typical day. This event, known as the GameStop stock surge, was caused by millions of traders on r/WallStreetBets (WSB). WSB investors frequently expressed sentiments of populism, economic anxiety, religious and quasi-religious behaviors, rational economic investment motivations, and meme culture. I assigned several letter codes to each of the 100 most upvoted posts on WSB (all of which were upvoted by at least 100,000 separate investors). I analyzed the assigned letter codes, which revealed associations between religious sentiments, Keith “DeepFuckingValue” Gill, and Happy codes, as well as economic anxiety, populism, and Angry codes. This analysis excluded the possibility of rational economic investment motivations or meme culture as significant motivating factors.</w:t>
      </w:r>
    </w:p>
    <w:p>
      <w:pPr>
        <w:widowControl w:val="on"/>
        <w:pBdr/>
        <w:spacing w:before="240" w:after="240" w:line="240" w:lineRule="auto"/>
        <w:ind w:left="0" w:right="0"/>
        <w:jc w:val="left"/>
      </w:pPr>
      <w:r>
        <w:rPr>
          <w:color w:val="000000"/>
          <w:sz w:val="24"/>
          <w:szCs w:val="24"/>
        </w:rPr>
        <w:t xml:space="preserve">An analysis of the quantitative data and investors’ political philosophy further supported this hypothesis, finding a combination of populism and economic anxiety as the most significant influence on the GameStop stock surge among the investigated factors. This analysis found WSB to be racism-opposed, supportive of intraclass solidarity, and slightly Democratic-leaning, but mostly apolitical. The four key formative events of the WSB investor political philosophy are the counter-counter-hegemonic restriction involving Robinhood, Citadel, and Melvin Capital, the media misinformation during and after the GameStop stock surge, the 2008 financial crisis along with economic anxiety caused by it, and anger at the deprivation of economic mobility exacerbated by the COVID-19 pandemic (but present before it). I discussed future possibilities for WSB as a relevant economic and political entity on the basis of this information, establishing it as a modern example of decentralized economic activism. Individuals, at scale and without being coordinated by a managed individual or group, made economic decisions in order to facilitate a particular result. This was materially different from, for example, a boycott, which is traditionally coordinated by an organizing body, creating new opportunities for an evolving activist model.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185970">
    <w:multiLevelType w:val="hybridMultilevel"/>
    <w:lvl w:ilvl="0" w:tplc="299853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185970">
    <w:abstractNumId w:val="231859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61716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