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HOANG HONG TRANG</w:t>
            </w:r>
          </w:p>
          <w:p w:rsidR="00C275A3" w:rsidRDefault="00CA6B74" w:rsidP="00C275A3">
            <w:pPr>
              <w:pStyle w:val="Hallgatokepzes"/>
            </w:pPr>
            <w:r w:rsidRPr="001067CD">
              <w:rPr>
                <w:i/>
              </w:rPr>
              <w:t>hoanghongtrang2002@gmail.com</w:t>
            </w:r>
            <w:r w:rsidRPr="001067CD">
              <w:rPr>
                <w:i/>
              </w:rPr>
              <w:br/>
            </w:r>
            <w:r w:rsidR="00A96AEC">
              <w:t>nemzetközi kapcsolatok</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Ujlaki Anna</w:t>
            </w:r>
          </w:p>
          <w:p w:rsidR="00DB4822" w:rsidRDefault="00DB4822" w:rsidP="00BA6BAF">
            <w:pPr>
              <w:pStyle w:val="Konzulensektitulus"/>
            </w:pPr>
            <w:r w:rsidRPr="00DB4822">
              <w:t>egyetemi adjunktus,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Szexuális kereskedelem az Arany Háromszögben és a regionális szolidaritás hiánya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Emberkereskedelem, Délkelet-Ázsia, Arany Háromszög, Regionális biztonság, Nemzetközi beavatkozás</w:t>
      </w:r>
      <w:r>
        <w:t xml:space="preserve"/>
      </w:r>
    </w:p>
    <w:p>
      <w:pPr>
        <w:widowControl w:val="on"/>
        <w:pBdr/>
        <w:spacing w:before="240" w:after="240" w:line="240" w:lineRule="auto"/>
        <w:ind w:left="0" w:right="0"/>
        <w:jc w:val="left"/>
      </w:pPr>
      <w:r>
        <w:rPr>
          <w:color w:val="000000"/>
          <w:sz w:val="24"/>
          <w:szCs w:val="24"/>
        </w:rPr>
        <w:t xml:space="preserve">The Golden Triangle, situated in Southeast Asia at the convergence of Thailand, Myanmar, and Laos, has been internationally recognized for its notorious opium industry. Yet, when the opium fever started to subside, human trafficking rose as a threat in this area. Primarily, sex trafficking stands out as the most prominent form of exploitation, characterized by the high number of victims and the severity they endured throughout the trafficking ordeal. The extent of sex trafficking in this region is evident in the intricate networks established by criminal organizations and the involvement of bureaucratic officials. In confronting this issue, Golden Triangle stakeholders have implemented ineffective or nonexistent anti-trafficking measures, while regional collaborative efforts have not shown their efficacy. Reason for this ranged from internal political instability and corruption to</w:t>
      </w:r>
      <w:r>
        <w:rPr>
          <w:color w:val="000000"/>
          <w:sz w:val="24"/>
          <w:szCs w:val="24"/>
        </w:rPr>
        <w:br/>
        <w:t xml:space="preserve">shortcomings in law enforcement that allow sex trafficking to persist and threat human security of those involved. Moreover, China, as a neighboring country to this region, has shown interest in the Golden Triangle. Particularly, by investing in the special economic zones in Laos and Myanmar and forming connections with non-state armed groups along the China Myanmar borders, China has been able to exploit the profits generated by human trafficking in the Golden Triangle. This action has not only hindered and slowed the efforts for anti-trafficking cooperation but also deepened the gravity of sex trafficking in the area. Because of the neglect in addressing sex trafficking in this area, the objective of this thesis is to bridge the gap by presenting a comprehensive overview of the experiences of victims and analyzing the mechanisms in place to confront this thriving and threating phenomenon in the Golden Triangle. This study also aims to address the lack of academic focus on collaboration against trafficking among Thailand, Myanmar, and Laos specifically while previous studies have predominantly examined regional cooperation in Southeast Asia as a whole. Hence, this research seeks to tackle the emerging yet underappreciated issues in this area. Through this research, I opt to draw attention to the imperative need for solutions and enhanced cooperation to combat sex trafficking in the Golden Triangle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21007">
    <w:multiLevelType w:val="hybridMultilevel"/>
    <w:lvl w:ilvl="0" w:tplc="89427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21007">
    <w:abstractNumId w:val="63621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629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