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MÁTYÁS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pappgergelymatyas@gmail.com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Szűcs Zoltán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PiS, a Fidesz és a Smer-SD 2022-es és 2023-as populista kampányai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populizmus, politikai kommunikáció, euroszkepticizmus, antimigráció, V4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2022-es magyar Fidesz-KDNP szövetség, illetve a 2023-as szlovák Smer-SD és</w:t>
      </w:r>
      <w:r>
        <w:rPr>
          <w:color w:val="000000"/>
          <w:sz w:val="24"/>
          <w:szCs w:val="24"/>
        </w:rPr>
        <w:br/>
        <w:t xml:space="preserve">lengyel PiS országgyűlési választási kampányait hasonlítja össze. Habár ezen országok számos</w:t>
      </w:r>
      <w:r>
        <w:rPr>
          <w:color w:val="000000"/>
          <w:sz w:val="24"/>
          <w:szCs w:val="24"/>
        </w:rPr>
        <w:br/>
        <w:t xml:space="preserve">szempontból kifejezetten hasonlóak (fejlettség, geopolitikai helyzet, történelem stb.), illetőleg</w:t>
      </w:r>
      <w:r>
        <w:rPr>
          <w:color w:val="000000"/>
          <w:sz w:val="24"/>
          <w:szCs w:val="24"/>
        </w:rPr>
        <w:br/>
        <w:t xml:space="preserve">a három párt a jó viszonyon túl komoly hasonlóságot mutat politikai szempontból is</w:t>
      </w:r>
      <w:r>
        <w:rPr>
          <w:color w:val="000000"/>
          <w:sz w:val="24"/>
          <w:szCs w:val="24"/>
        </w:rPr>
        <w:br/>
        <w:t xml:space="preserve">(konzervatív értékrend, euroszkepticizmus, migrációellenesség stb.), három különböző</w:t>
      </w:r>
      <w:r>
        <w:rPr>
          <w:color w:val="000000"/>
          <w:sz w:val="24"/>
          <w:szCs w:val="24"/>
        </w:rPr>
        <w:br/>
        <w:t xml:space="preserve">választási eredmény született. A tanulmány egy komparatív analízis keretében a szereplők által</w:t>
      </w:r>
      <w:r>
        <w:rPr>
          <w:color w:val="000000"/>
          <w:sz w:val="24"/>
          <w:szCs w:val="24"/>
        </w:rPr>
        <w:br/>
        <w:t xml:space="preserve">használt politikai szlogeneket, paneleket, kampánytechnikákat és -eszközöket hasonlítja össze,</w:t>
      </w:r>
      <w:r>
        <w:rPr>
          <w:color w:val="000000"/>
          <w:sz w:val="24"/>
          <w:szCs w:val="24"/>
        </w:rPr>
        <w:br/>
        <w:t xml:space="preserve">illetve arra keresi a választ, hogy az a fajta kampányolás, ami Magyarországon alkotmányozó</w:t>
      </w:r>
      <w:r>
        <w:rPr>
          <w:color w:val="000000"/>
          <w:sz w:val="24"/>
          <w:szCs w:val="24"/>
        </w:rPr>
        <w:br/>
        <w:t xml:space="preserve">többséghez, illetve Szlovákiában szűk többségű kormánykoalícióra tudta juttatni a jelenleg</w:t>
      </w:r>
      <w:r>
        <w:rPr>
          <w:color w:val="000000"/>
          <w:sz w:val="24"/>
          <w:szCs w:val="24"/>
        </w:rPr>
        <w:br/>
        <w:t xml:space="preserve">regnáló kormánypártokat, Lengyelországban miért nem tudott hasonló sikert hozni a tavaly</w:t>
      </w:r>
      <w:r>
        <w:rPr>
          <w:color w:val="000000"/>
          <w:sz w:val="24"/>
          <w:szCs w:val="24"/>
        </w:rPr>
        <w:br/>
        <w:t xml:space="preserve">ellenzékbe vonult PiS-nek.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tanulmány első része kontextuális jellegű, azaz bemutatásra kerülnek olyan faktorok,</w:t>
      </w:r>
      <w:r>
        <w:rPr>
          <w:color w:val="000000"/>
          <w:sz w:val="24"/>
          <w:szCs w:val="24"/>
        </w:rPr>
        <w:br/>
        <w:t xml:space="preserve">amelyek a kampányok ilyen módon történő alakulásában döntő szerepet játszottak. Ilyen az</w:t>
      </w:r>
      <w:r>
        <w:rPr>
          <w:color w:val="000000"/>
          <w:sz w:val="24"/>
          <w:szCs w:val="24"/>
        </w:rPr>
        <w:br/>
        <w:t xml:space="preserve">adott ország államberendezkedése és választási rendszere, illetve az előzőleg regnáló és</w:t>
      </w:r>
      <w:r>
        <w:rPr>
          <w:color w:val="000000"/>
          <w:sz w:val="24"/>
          <w:szCs w:val="24"/>
        </w:rPr>
        <w:br/>
        <w:t xml:space="preserve">fontosabb ellenzéki pártjok. A második rész már az egyes kampányokat vizsgálja, azaz milyen</w:t>
      </w:r>
      <w:r>
        <w:rPr>
          <w:color w:val="000000"/>
          <w:sz w:val="24"/>
          <w:szCs w:val="24"/>
        </w:rPr>
        <w:br/>
        <w:t xml:space="preserve">a Fidesz, a PiS és a Smer EU-hoz való viszonya és arról való kommunikációja, hogyan volt</w:t>
      </w:r>
      <w:r>
        <w:rPr>
          <w:color w:val="000000"/>
          <w:sz w:val="24"/>
          <w:szCs w:val="24"/>
        </w:rPr>
        <w:br/>
        <w:t xml:space="preserve">keretezve Ukrajna és a migráció kérdése, a “haza”, fogalmának kisajátítása, a „külföldről</w:t>
      </w:r>
      <w:r>
        <w:rPr>
          <w:color w:val="000000"/>
          <w:sz w:val="24"/>
          <w:szCs w:val="24"/>
        </w:rPr>
        <w:br/>
        <w:t xml:space="preserve">fizetett ellenzék” mítosza, illetve egyéb saját szlogenek és témák. A konklúzió szerint, habár a</w:t>
      </w:r>
      <w:r>
        <w:rPr>
          <w:color w:val="000000"/>
          <w:sz w:val="24"/>
          <w:szCs w:val="24"/>
        </w:rPr>
        <w:br/>
        <w:t xml:space="preserve">kampányok valóban szokatlanul hasonlóak voltak, a társadalmi oldal felől volt sorsdöntő a</w:t>
      </w:r>
      <w:r>
        <w:rPr>
          <w:color w:val="000000"/>
          <w:sz w:val="24"/>
          <w:szCs w:val="24"/>
        </w:rPr>
        <w:br/>
        <w:t xml:space="preserve">sikeresség. Ilyen volt a bizonyos szakpolitikákra való nyitottság, a kommunikációs gépezet</w:t>
      </w:r>
      <w:r>
        <w:rPr>
          <w:color w:val="000000"/>
          <w:sz w:val="24"/>
          <w:szCs w:val="24"/>
        </w:rPr>
        <w:br/>
        <w:t xml:space="preserve">hatékonysága, az ellenzék kormányzóképességi hitelességének erodálása stb., ami elsősorban a</w:t>
      </w:r>
      <w:r>
        <w:rPr>
          <w:color w:val="000000"/>
          <w:sz w:val="24"/>
          <w:szCs w:val="24"/>
        </w:rPr>
        <w:br/>
        <w:t xml:space="preserve">nyertes pártok kormányzásának hosszára vezethető vissza.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tanulmány egyaránt használ primer, szekunder és tercier forrásokat, angol, lengyel, magyar</w:t>
      </w:r>
      <w:r>
        <w:rPr>
          <w:color w:val="000000"/>
          <w:sz w:val="24"/>
          <w:szCs w:val="24"/>
        </w:rPr>
        <w:br/>
        <w:t xml:space="preserve">és szlovák nyelvű irodalmat, illetőleg a módszertanban kvantitatív és kvalitatív adatok is</w:t>
      </w:r>
      <w:r>
        <w:rPr>
          <w:color w:val="000000"/>
          <w:sz w:val="24"/>
          <w:szCs w:val="24"/>
        </w:rPr>
        <w:br/>
        <w:t xml:space="preserve">elemzésre kerülnek.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59711">
    <w:multiLevelType w:val="hybridMultilevel"/>
    <w:lvl w:ilvl="0" w:tplc="47462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59711">
    <w:abstractNumId w:val="682597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014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