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BERTA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fabianberta02@gmail.com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,,Jó lesz ez még valamire..." A gyűjtögető viselkedés, a társas kapcsolatok és a tárgyi kötődés összefüggéseinek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gyűjtögetési zavar; interperszonális kötődés; tárgyi kötődés; hiedelmek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gyűjtögetési zavar olyan pszichiátriai betegség, amelynél jellemző a tárgyak túlzott</w:t>
      </w:r>
      <w:r>
        <w:rPr>
          <w:color w:val="000000"/>
          <w:sz w:val="24"/>
          <w:szCs w:val="24"/>
        </w:rPr>
        <w:br/>
        <w:t xml:space="preserve">felhalmozása és az azoktól való megválás nehézsége, ami a lakótér zsúfolttá válását</w:t>
      </w:r>
      <w:r>
        <w:rPr>
          <w:color w:val="000000"/>
          <w:sz w:val="24"/>
          <w:szCs w:val="24"/>
        </w:rPr>
        <w:br/>
        <w:t xml:space="preserve">eredményezi. A betegség etiológiáját övező kérdések kapcsán egyre nagyobb figyelem</w:t>
      </w:r>
      <w:r>
        <w:rPr>
          <w:color w:val="000000"/>
          <w:sz w:val="24"/>
          <w:szCs w:val="24"/>
        </w:rPr>
        <w:br/>
        <w:t xml:space="preserve">helyeződött az utóbbi pár évben a kötődés szerepére. Ennek elméleti alapja, hogy elképzelhető,</w:t>
      </w:r>
      <w:r>
        <w:rPr>
          <w:color w:val="000000"/>
          <w:sz w:val="24"/>
          <w:szCs w:val="24"/>
        </w:rPr>
        <w:br/>
        <w:t xml:space="preserve">hogy a kielégítetlen interperszonális szükségletek kompenzálásaként alakul ki egyeseknél a</w:t>
      </w:r>
      <w:r>
        <w:rPr>
          <w:color w:val="000000"/>
          <w:sz w:val="24"/>
          <w:szCs w:val="24"/>
        </w:rPr>
        <w:br/>
        <w:t xml:space="preserve">gyűjtögetési zavar.</w:t>
      </w:r>
      <w:r>
        <w:rPr>
          <w:color w:val="000000"/>
          <w:sz w:val="24"/>
          <w:szCs w:val="24"/>
        </w:rPr>
        <w:br/>
        <w:t xml:space="preserve">Célok: Jelen munka ennek az elméletnek empirikus vizsgálatát célozza meg. Kutatásomban az</w:t>
      </w:r>
      <w:r>
        <w:rPr>
          <w:color w:val="000000"/>
          <w:sz w:val="24"/>
          <w:szCs w:val="24"/>
        </w:rPr>
        <w:br/>
        <w:t xml:space="preserve">alábbi hipotéziseket vizsgáltam: (H1) a súlyosabb szintű gyűjtögető személyek nagyobb</w:t>
      </w:r>
      <w:r>
        <w:rPr>
          <w:color w:val="000000"/>
          <w:sz w:val="24"/>
          <w:szCs w:val="24"/>
        </w:rPr>
        <w:br/>
        <w:t xml:space="preserve">arányban rendelkeznek bizonytalan kötődési stílussal interperszonális kapcsolataikban, mint a</w:t>
      </w:r>
      <w:r>
        <w:rPr>
          <w:color w:val="000000"/>
          <w:sz w:val="24"/>
          <w:szCs w:val="24"/>
        </w:rPr>
        <w:br/>
        <w:t xml:space="preserve">nem gyűjtögető személyek, (H2) a súlyosabb szintű gyűjtögető személyek nagyobb arányban</w:t>
      </w:r>
      <w:r>
        <w:rPr>
          <w:color w:val="000000"/>
          <w:sz w:val="24"/>
          <w:szCs w:val="24"/>
        </w:rPr>
        <w:br/>
        <w:t xml:space="preserve">mutatnak bizonytalan tárgyi kötődést, mint a nem gyűjtögető személyek, (H3) a bizonytalan</w:t>
      </w:r>
      <w:r>
        <w:rPr>
          <w:color w:val="000000"/>
          <w:sz w:val="24"/>
          <w:szCs w:val="24"/>
        </w:rPr>
        <w:br/>
        <w:t xml:space="preserve">tárgyi kötődés bizonytalan interperszonális kötődéssel jár együtt. (H4) a tárgyak megtartása</w:t>
      </w:r>
      <w:r>
        <w:rPr>
          <w:color w:val="000000"/>
          <w:sz w:val="24"/>
          <w:szCs w:val="24"/>
        </w:rPr>
        <w:br/>
        <w:t xml:space="preserve">mögött húzódó hiedelmekkel való nagyobb mértékű egyetértés összefügg a bizonytalan</w:t>
      </w:r>
      <w:r>
        <w:rPr>
          <w:color w:val="000000"/>
          <w:sz w:val="24"/>
          <w:szCs w:val="24"/>
        </w:rPr>
        <w:br/>
        <w:t xml:space="preserve">interperszonális kötődéssel.</w:t>
      </w:r>
      <w:r>
        <w:rPr>
          <w:color w:val="000000"/>
          <w:sz w:val="24"/>
          <w:szCs w:val="24"/>
        </w:rPr>
        <w:br/>
        <w:t xml:space="preserve">Eljárás: A kutatásban 132 személy vett részt, a gyűjtögető tünetek súlyosságának mérésére a</w:t>
      </w:r>
      <w:r>
        <w:rPr>
          <w:color w:val="000000"/>
          <w:sz w:val="24"/>
          <w:szCs w:val="24"/>
        </w:rPr>
        <w:br/>
        <w:t xml:space="preserve">Gyűjtögetési Kérdőív-Felülvizsgált változatát (HUSI-R), az interperszonális kötődés mérésére</w:t>
      </w:r>
      <w:r>
        <w:rPr>
          <w:color w:val="000000"/>
          <w:sz w:val="24"/>
          <w:szCs w:val="24"/>
        </w:rPr>
        <w:br/>
        <w:t xml:space="preserve">a Közvetlen Kapcsolatok Élményei-Kapcsolati Struktúrák (ECR-RS) kérdőívet a tárgyakhoz</w:t>
      </w:r>
      <w:r>
        <w:rPr>
          <w:color w:val="000000"/>
          <w:sz w:val="24"/>
          <w:szCs w:val="24"/>
        </w:rPr>
        <w:br/>
        <w:t xml:space="preserve">való kötődés mérésére a Tárgykötődés Biztonságának Mértéke Kérdőívet (OASM), a</w:t>
      </w:r>
      <w:r>
        <w:rPr>
          <w:color w:val="000000"/>
          <w:sz w:val="24"/>
          <w:szCs w:val="24"/>
        </w:rPr>
        <w:br/>
        <w:t xml:space="preserve">gyűjtögetés mögött álló hiedelmek mérésére pedig a Gyűjtögetési Hiedelmek és Kitettség</w:t>
      </w:r>
      <w:r>
        <w:rPr>
          <w:color w:val="000000"/>
          <w:sz w:val="24"/>
          <w:szCs w:val="24"/>
        </w:rPr>
        <w:br/>
        <w:t xml:space="preserve">Kérdőívet használtam.</w:t>
      </w:r>
      <w:r>
        <w:rPr>
          <w:color w:val="000000"/>
          <w:sz w:val="24"/>
          <w:szCs w:val="24"/>
        </w:rPr>
        <w:br/>
        <w:t xml:space="preserve">Eredmények: A nagyabb mértékű gyűjtögető viselkedés mind a bizonytalan interperszonális</w:t>
      </w:r>
      <w:r>
        <w:rPr>
          <w:color w:val="000000"/>
          <w:sz w:val="24"/>
          <w:szCs w:val="24"/>
        </w:rPr>
        <w:br/>
        <w:t xml:space="preserve">kötődéssel, mind a bizonytalan tárgyi kötődéssel összefüggött. Továbbá együttjárást találtam a</w:t>
      </w:r>
      <w:r>
        <w:rPr>
          <w:color w:val="000000"/>
          <w:sz w:val="24"/>
          <w:szCs w:val="24"/>
        </w:rPr>
        <w:br/>
        <w:t xml:space="preserve">bizonytalan tárgyi kötődés és a szorongó kötődési stílus között. Végül pedig az is beigazolódott</w:t>
      </w:r>
      <w:r>
        <w:rPr>
          <w:color w:val="000000"/>
          <w:sz w:val="24"/>
          <w:szCs w:val="24"/>
        </w:rPr>
        <w:br/>
        <w:t xml:space="preserve">3 hiedelemkategória esetében, hogy az ezekkel való nagyobb mértékű egyetértés kapcsolatban</w:t>
      </w:r>
      <w:r>
        <w:rPr>
          <w:color w:val="000000"/>
          <w:sz w:val="24"/>
          <w:szCs w:val="24"/>
        </w:rPr>
        <w:br/>
        <w:t xml:space="preserve">áll a bizonytalan kötődési stílussal.</w:t>
      </w:r>
      <w:r>
        <w:rPr>
          <w:color w:val="000000"/>
          <w:sz w:val="24"/>
          <w:szCs w:val="24"/>
        </w:rPr>
        <w:br/>
        <w:t xml:space="preserve">Következtetések: Mindezek fényében azt mondhatjuk, hogy a kötődésnek valóban fontos</w:t>
      </w:r>
      <w:r>
        <w:rPr>
          <w:color w:val="000000"/>
          <w:sz w:val="24"/>
          <w:szCs w:val="24"/>
        </w:rPr>
        <w:br/>
        <w:t xml:space="preserve">szerepe lehet a gyűjtögetési zavarban, azonban hasznos lenne a későbbiekben pontosítani ennek</w:t>
      </w:r>
      <w:r>
        <w:rPr>
          <w:color w:val="000000"/>
          <w:sz w:val="24"/>
          <w:szCs w:val="24"/>
        </w:rPr>
        <w:br/>
        <w:t xml:space="preserve">szerepét a betegség alaposabb megértése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25332">
    <w:multiLevelType w:val="hybridMultilevel"/>
    <w:lvl w:ilvl="0" w:tplc="48917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25332">
    <w:abstractNumId w:val="85425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210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