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HORCSIN BÁLINT</w:t>
            </w:r>
          </w:p>
          <w:p w:rsidR="00C275A3" w:rsidRDefault="00CA6B74" w:rsidP="00C275A3">
            <w:pPr>
              <w:pStyle w:val="Hallgatokepzes"/>
            </w:pPr>
            <w:r w:rsidRPr="001067CD">
              <w:rPr>
                <w:i/>
              </w:rPr>
              <w:t>horcsinbalint@gmail.com</w:t>
            </w:r>
            <w:r w:rsidRPr="001067CD">
              <w:rPr>
                <w:i/>
              </w:rPr>
              <w:br/>
            </w:r>
            <w:r w:rsidR="00A96AEC">
              <w:t>programtervező informatikus</w:t>
            </w:r>
            <w:r w:rsidR="00A96AEC">
              <w:br/>
            </w:r>
            <w:r w:rsidR="00E77B23">
              <w:t>BSc, 6.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Abonyi-Tóth Andor</w:t>
            </w:r>
          </w:p>
          <w:p w:rsidR="00DB4822" w:rsidRDefault="00DB4822" w:rsidP="00BA6BAF">
            <w:pPr>
              <w:pStyle w:val="Konzulensektitulus"/>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Feladatok automatikus értékelése adatbázis-kezelés oktatásában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automata értékelés; beválásvizsgálat; adatbázis-kezelés</w:t>
      </w:r>
      <w:r>
        <w:t xml:space="preserve"/>
      </w:r>
    </w:p>
    <w:p>
      <w:pPr>
        <w:widowControl w:val="on"/>
        <w:pBdr/>
        <w:spacing w:before="240" w:after="240" w:line="240" w:lineRule="auto"/>
        <w:ind w:left="0" w:right="0"/>
        <w:jc w:val="left"/>
      </w:pPr>
      <w:r>
        <w:rPr>
          <w:color w:val="000000"/>
          <w:sz w:val="24"/>
          <w:szCs w:val="24"/>
        </w:rPr>
        <w:t xml:space="preserve">Jelen kutatás célja olyan módszer keresése volt adatbáziskezelés-feladatok automatikus értékelésére, amely alkalmazható az ELTE Informatikai Karán a programtervező informatikus képzésben, illetve később az informatika (digitális kultúra) tanárszakon is. Célunk volt, hogy beválásvizsgálat alapján javaslatot tegyünk az esetleges szélesebb körű bevezetésre, meghatározzunk rá feltételeket, valamint a potenciális veszélyforrásokat azonosítsuk. Az általunk kialakított módszerben a vonatkozó szakági szokások közül a black-box tesztelési stratégiát alkalmaztuk.</w:t>
      </w:r>
      <w:r>
        <w:rPr>
          <w:color w:val="000000"/>
          <w:sz w:val="24"/>
          <w:szCs w:val="24"/>
        </w:rPr>
        <w:br/>
        <w:t xml:space="preserve">A kutatás eredményeképpen sikerült kialakítanunk egy olyan tesztelési módszert, amely különböző adatbáziskezelő-rendszerekre adaptálható.</w:t>
      </w:r>
      <w:r>
        <w:rPr>
          <w:color w:val="000000"/>
          <w:sz w:val="24"/>
          <w:szCs w:val="24"/>
        </w:rPr>
        <w:br/>
        <w:t xml:space="preserve">A beválásvizsgálat során kiderült, hogy a hallgatók az értékelőrendszer által előkészített, majd az oktatók által áttekintett osztályzatot igazságosnak tartották. A korábbi vonatkozó szakági normákkal ellentétben, az egyes feladatok ellenőrzésekor rendkívül nagy pontosságot tudtunk elérni még akkor is, hogyha egyetlen teszttel futtattuk le az értékelést. Ugyanakkor az értékelés pontossága növelhető, hogyha néhány típushibára is készítenek tesztet, de az értékelés pontossága enélkül is kielégítő. Ezáltal zárthelyi dolgozatok javítása során biztosan alkalmazható a rendszer, ha az értékelések egy gyors oktatói felülvizsgálaton is átesnek. Ezzel növelhető az oktatói munka hatékonysága.</w:t>
      </w:r>
      <w:r>
        <w:rPr>
          <w:color w:val="000000"/>
          <w:sz w:val="24"/>
          <w:szCs w:val="24"/>
        </w:rPr>
        <w:br/>
        <w:t xml:space="preserve">A hallgatók igényelték, hogy a zárthelyi dolgozatot megelőzően a rendszerben lehessen gyakorolni egy mintaként készített zárthelyi dolgozattal, és hasznosnak tartották volna, hogyha lett volna otthoni gyakorlásra elérhető automata tesztelő.</w:t>
      </w:r>
      <w:r>
        <w:rPr>
          <w:color w:val="000000"/>
          <w:sz w:val="24"/>
          <w:szCs w:val="24"/>
        </w:rPr>
        <w:br/>
        <w:t xml:space="preserve">Összességében megállapítottuk, hogy a hallgatók számára a zárthelyi dolgozatok megírásakor problémát a rendszer bevezetése nem okozott, az oktatói munka hatékonyságát jelentősen növelte. Ezáltal javasoljuk a rendszer szélesebb körű bevezetését.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71626">
    <w:multiLevelType w:val="hybridMultilevel"/>
    <w:lvl w:ilvl="0" w:tplc="61407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71626">
    <w:abstractNumId w:val="20371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697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