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HARCSA CSENGE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harcsacsenge@student.elte.hu</w:t>
            </w:r>
            <w:r w:rsidRPr="001067CD">
              <w:rPr>
                <w:i/>
              </w:rPr>
              <w:br/>
            </w:r>
            <w:r w:rsidR="00A96AEC">
              <w:t>Pszichológia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Pedagógiai és Pszichológiai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Gáspár Mihály</w:t>
            </w:r>
          </w:p>
          <w:p w:rsidR="00DB4822" w:rsidRDefault="00DB4822" w:rsidP="00BA6BAF">
            <w:pPr>
              <w:pStyle w:val="Konzulensektitulus"/>
            </w:pPr>
            <w:r w:rsidRPr="00DB4822">
              <w:t>professor emeritus, ELTE PPK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testmozgás, párkapcsolati elégedettség, párkapcsolati stressz, neuroticizmus és vonásszorongás közötti összefüggések explorációja kvantitatív eljárásokkal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PÁRKAPCSOLAT;TESTMOZGÁS;VONÁSSZORONGÁS;DIÁDIKUS STRESSZ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 Jelen kutatás célja feltérképezni a testmozgás, párkapcsolati elégedettség, párkapcsolati stressz, neuroticizmus, és vonásszorongás közötti lehetséges összefüggéseket. A WHO 2022-es közleménye alapján a jól-lét előfeltétele az elegendő fizikai aktivitás. A jól-lét viszont egyre inkább túlmutat a fiziológiai állapotunkon, és azt látjuk, hogy a testmozgás hatással van mentális állapotunkra is, például a depresszióra, és szorongásos zavarokra, továbbá a végrehajtó funkcióinkra, azon belül a gátló funkciók hatékonyságára, és az előbbiekhez részben kapcsolódva, részben túlmutatva, a stresszkezelésre. Ezeken keresztül pedig hatással lehet a párkapcsolatainkra, hiszen a párkapcsolati elégedettségre releváns hatást gyakorol a negatív affektivitás, például a neuroticizmus mértéke, illetve fordított irányú kapcsolat mutatható ki a diádikus stressz egyes dimenziói és a párkapcsolati elégedettség között. A diádikus stressz mértékét befolyásolják az egyéni jellemzők,  példul a vonásszorongás mértéke.</w:t>
      </w:r>
      <w:r>
        <w:rPr>
          <w:color w:val="000000"/>
          <w:sz w:val="24"/>
          <w:szCs w:val="24"/>
        </w:rPr>
        <w:br/>
        <w:t xml:space="preserve">MÓDSZERTAN A testmozgást egy saját kérdőívvel mértem, mely a gyakoriságra és az időtartamra kérdez rá. A párkapcsolati elégedettség mérésére a RAS-H kérdőívet alkalmaztam. (Martos és mtsai., 2014) A diádikus stresszt a Többdimenziós Párkapcsolati Stresszkérdőív segítségével mértem. (Happ és mtsai., 2022) A neuroticizmust az EPQ magyar nyelvre validált változatával mértem. (Matolcsi és mtsai., 1988; Perczel-Forintos és mtsai., 2018) A vonásszorongást a STAI-T magyar nyelvre adaptált vonásszorongás skálája segítségével mértem. (Sipos &amp; Sipos, 1983). Az együttjárások tesztelésére Spearman’s rangkorrelációs mátrixot alkalmaztam. Illetve, parciális korrelációval elemeztem, van-e látens kapcsolat a változók között. A csoportok közötti különbségeket Welch – teszttel vizsgáltam. A csoportosított változóval kapcsolatos összefüggéseket egyszerű és többszörös lineáris regresszióval vizsgáltam. </w:t>
      </w:r>
      <w:r>
        <w:rPr>
          <w:color w:val="000000"/>
          <w:sz w:val="24"/>
          <w:szCs w:val="24"/>
        </w:rPr>
        <w:br/>
        <w:t xml:space="preserve">MINTA A mintaelemszám N=79, melyből 54 nő, és 25 férfi kitöltő. </w:t>
      </w:r>
      <w:r>
        <w:rPr>
          <w:color w:val="000000"/>
          <w:sz w:val="24"/>
          <w:szCs w:val="24"/>
        </w:rPr>
        <w:br/>
        <w:t xml:space="preserve">EREDMÉNYEK ÉS DISZKUSSZIÓ Az elemzések alapján a neuroticizmussal nem mutatható ki összefüggés, ugyanakkor a vonásszorongás negatívan jár együtt a párkapcsolati elégedettséggel, és pozitívan a párkapcsolati stresszel. A párkapcsolati stressz szintén negatív irányú összefüggést mutat a párkapcsolati elégedettséggel. Ezen eredmények összehangban vannak várakozásaimmal. Ugyanakkor, a testmozgás negatív irányú együttjárást mutat a párkapcsolati elégedettség mértékével.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5882409">
    <w:multiLevelType w:val="hybridMultilevel"/>
    <w:lvl w:ilvl="0" w:tplc="853891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5882409">
    <w:abstractNumId w:val="9588240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5886115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