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ASCHENBRENNER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aschenbrenner.dorka@gmail.com</w:t>
            </w:r>
            <w:r w:rsidRPr="001067CD">
              <w:rPr>
                <w:i/>
              </w:rPr>
              <w:br/>
            </w:r>
            <w:r w:rsidR="00A96AEC">
              <w:t>Pszichológia MA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SZABOLCS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nflszabi@gmail.com</w:t>
            </w:r>
            <w:bookmarkStart w:id="1" w:name="_GoBack"/>
            <w:bookmarkEnd w:id="1"/>
            <w:r w:rsidRPr="001067CD">
              <w:br/>
            </w:r>
            <w:r w:rsidR="00C275A3">
              <w:t>Biológia BSc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Veres-Székely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Álomjelenségek lenyomata a nappali arousal változásaiban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elektrodermális aktivitás; álom; pszichofiziológia; érzelemszabályozás, habituáció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álomtevékenység adaptív szerepét az idegrendszeri szabályozó folyamatokban a modern álomkutatás egyik központi témájaként tartják számon. Az álmodás funkcionális jelentőségéről szóló elméletek szerint a normál álmodás hozzájárul az érzelmi memória konszolidációjához, a félelemkioltáshoz, valamint a nappali érzelmi töltetű emlékek intenzitásának csökkentéséhez. Ha az álmodási folyamatok zavart szenvednek, ezek a mechanizmusok akadályozottá válhatnak, ami az érzelmi és kognitív egyensúly megbomlásához vezethet. Az alvás és az érzelmi folyamatok közötti kapcsolatot széles körben vizsgálják idegtudományi kutatások, ám az elektrodermális aktivitás (EDA) – az érzelmi és kognitív reakciók objektív mutatója – és az álmok minősége közötti összefüggések kevésbé ismertek. Az EDA változásai jól tükrözik a szimpatikus idegrendszeri aktivitást, különböző izgalmi állapotokat és a környezet ingereire adott reakciókat.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azt feltételeztük, hogy a zavart álmodók – akik rémálmokról, visszatérő álmokról és éjjeli felriadásokról számolnak be – elektrodermális aktivitása eltér a zavartalan álmodókétól. 93 személy kérdőíves és EDA-adatait elemeztük. Az Álomminőség Kérdőív (Bódizs és mtsai., 2008) három tétele alapján két csoportot alakítottunk ki: zavart álmodók (N=50) és zavartalan álmodók (N=43). Az EDA-t nyugalmi állapotban, habituációs feladat során és egy zavaró hangillúzió (Shepard-hang) hatására mértük.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függetlenmintás t-próba eredményeink szerint a zavart álmodók nyugalmi állapotban tendenciózusan magasabb szimpatikus aktivációval rendelkeztek (p = .087, Cohen’s d = -0.372). Habituációs és zavaró ingerek esetén a kevert ANOVA vizsgálatok nem mutattak szignifikáns eltéréseket.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értelmezésekor figyelembe kell venni az álmodás funkcionális szerepével kapcsolatos elméletek sokféleségét és a módszertani kihívásokat, különösen az álomminőség szubjektív és kvalitatív jellemzőinek mérésében. Bár az eltérések nem minden esetben szignifikánsak, eredményeink felvetik a zavart álmodás pszichofiziológiai következményeinek vizsgálati jelentőségét, különösen olyan pszichopatológiai állapotok esetében, amelyek az alvás és álmodás folyamatait érintik.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az Adaptáció Kutatócsoport tervezte, és az adatgyűjtést hallgatótársainkkal közösen végeztük. Az EDA-adatok szinkronizálását és előkészítését Székely Szabolcs végezte, míg az adatok statisztikai elemzése Aschenbrenner Dorka munkája volt. Az elemzés során irányítást és szakmai segítséget kaptunk.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55645">
    <w:multiLevelType w:val="hybridMultilevel"/>
    <w:lvl w:ilvl="0" w:tplc="67265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55645">
    <w:abstractNumId w:val="58255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071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