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BORKÓ ANNA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borkoanna@gmail.com</w:t>
            </w:r>
            <w:r w:rsidRPr="001067CD">
              <w:rPr>
                <w:i/>
              </w:rPr>
              <w:br/>
            </w:r>
            <w:r w:rsidR="00A96AEC">
              <w:t>Tájépítész mérnöki mesterképzési 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Valánszki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Közös Agrárpolitika agrártámogatási rendszerének elemzése a zöldinfrastruktúra szempontjából Lónya település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KAP, Közös Agrárpolitika, zöldinfrastruktúra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és a mezőgazdaság kapcsolata ma az egyik legfontosabb és legkomplexebb kérdés, amellyel szembe kell néznünk, hiszen a megfelelő minőségű és mennyiségű élelmiszer termelése egyre nagyobb kihívást jelent nem csak hazánkban, de az egész világon. A termelés intenzívvé válása és az agrártájakra nehezedő fokozódó terhelés mellett a természetes és természetközeli állapotban megmaradt élőhelyek fennmaradása is veszélybe kerül.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Közös Agrárpolitikája (KAP) és annak hazai megvalósulása a magyar agráriumot leginkább befolyásoló szakpolitika, mely alapjában meghatározza a hazai tájak állapotát. Az utóbbi években a KAP, a mezőgazdasági termelők támogatása mellett, egyre nagyobb hangsúlyt helyez a biológiai sokféleség védelmére és a különböző természet-és környezetvédelmi törekvések érvényesítésére, melyek az agrártájak esetében is kiemelten fontosak. A zöldinfrastruktúra-koncepció az elmúlt évtizedben széles körben elterjedtté vált, ma már számos stratégia hatékony eszközként hivatkozik rá a különböző természetvédelmi, természetmegőrzési és klímaadaptációs célkitűzések megvalósításában. A mezőgazdaság zöldítését szolgáló támogatások célja, hogy csökkentsék az agrártájakra nehezedő nyomást és a termelési gyakorlatok káros hatásait, illetve, hogy előremozdítsák a fenntarthatóbb gazdálkodási gyakorlatokat alkalmazását, a tájgazdálkodást, és a természetvédelmi szempontok érvényesítését, amelyekre egyre nagyobb szükség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2023-tól új szakpolitika lépett érvénybe, amelyben ezeket a törekvéseket az EU még inkább előtérbe kívánja helyezni. Az előző agrárpolitikák kudarca miatt azonban sokak számára kérdéses, hogy ez esetben a változások tényleg eredményt fognak-e hozni és valóban hozzájárulnak-e a fenntarthatóbb mezőgazdálkodáshoz és a biodiverzitás védelméhez.</w:t>
      </w:r>
      <w:r>
        <w:rPr>
          <w:color w:val="000000"/>
          <w:sz w:val="24"/>
          <w:szCs w:val="24"/>
        </w:rPr>
        <w:br/>
        <w:t xml:space="preserve">A kutatásomban arra keresem a választ, hogy a Magyarország által megvalósított új közös agrárpolitika kialakítása lehetőséget teremt-e az agrártáj zöldinfrastruktúrájának fenntartására és fejlesztésére, illetve a biodiverzitás védelmével kapcsolatos célkitűzések teljesítésére. Ennek eldöntéséhez a dolgozatban az Arts et al. (2000) által leírt Policy Arrangement Approach adaptált formáját alkalmazom és 4 dimenizóban (szereplők, erőforrások, játékszabályok és narratívák) elemzem az új KAP-ot. Az elemzés hangsúlyos részét képezi – a narratívák dimenzión belül – a gazdálkodók véleményének megismerése. Ennek érdekében kérdőíves felmérést végeztem a mintaterületen, Lónya településen.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27996">
    <w:multiLevelType w:val="hybridMultilevel"/>
    <w:lvl w:ilvl="0" w:tplc="39165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27996">
    <w:abstractNumId w:val="848279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226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