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KOVÁCS-HEGEDŰS LÁSZLÓ</w:t>
            </w:r>
          </w:p>
          <w:p w:rsidR="00C275A3" w:rsidRDefault="00CA6B74" w:rsidP="00C275A3">
            <w:pPr>
              <w:pStyle w:val="Hallgatokepzes"/>
            </w:pPr>
            <w:r w:rsidRPr="001067CD">
              <w:rPr>
                <w:i/>
              </w:rPr>
              <w:t>kovacshegedus@gmail.com</w:t>
            </w:r>
            <w:r w:rsidRPr="001067CD">
              <w:rPr>
                <w:i/>
              </w:rPr>
              <w:br/>
            </w:r>
            <w:r w:rsidR="00A96AEC">
              <w:t>Óvodapedagógus</w:t>
            </w:r>
            <w:r w:rsidR="00A96AEC">
              <w:br/>
            </w:r>
            <w:r w:rsidR="00E77B23">
              <w:t>BA, 6. félév</w:t>
            </w:r>
          </w:p>
          <w:p w:rsidR="00C265CE" w:rsidRPr="009E5FF1" w:rsidRDefault="00E77B23" w:rsidP="00BA6BAF">
            <w:pPr>
              <w:pStyle w:val="Hallgatointezmeny-kar"/>
              <w:rPr>
                <w:b/>
                <w:caps/>
              </w:rPr>
            </w:pPr>
            <w:r>
              <w:t>Magyar Agrár- és Élettudományi Egyetem</w:t>
            </w:r>
            <w:r w:rsidR="00C275A3">
              <w:br/>
            </w:r>
            <w:r w:rsidR="00DB4822">
              <w:t>Neveléstudományi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Nagyné dr. Mandl Erika</w:t>
            </w:r>
          </w:p>
          <w:p w:rsidR="00DB4822" w:rsidRDefault="00DB4822" w:rsidP="00BA6BAF">
            <w:pPr>
              <w:pStyle w:val="Konzulensektitulus"/>
            </w:pPr>
            <w:r w:rsidRPr="00DB4822">
              <w:t>egyetemi docens, MATE NTI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Lúdas Matyi itt és ott…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színház; óvoda; módszertan; gyermekkultúra, mese</w:t>
      </w:r>
      <w:r>
        <w:t xml:space="preserve"/>
      </w:r>
    </w:p>
    <w:p>
      <w:pPr>
        <w:widowControl w:val="on"/>
        <w:pBdr/>
        <w:spacing w:before="240" w:after="240" w:line="240" w:lineRule="auto"/>
        <w:ind w:left="0" w:right="0"/>
        <w:jc w:val="left"/>
      </w:pPr>
      <w:r>
        <w:rPr>
          <w:color w:val="000000"/>
          <w:sz w:val="24"/>
          <w:szCs w:val="24"/>
        </w:rPr>
        <w:t xml:space="preserve">Prepared by: László Kovács-Hegedűs MATE, Kaposvári Campus, Correspondence course in Kindergarten Teacher Education</w:t>
      </w:r>
    </w:p>
    <w:p>
      <w:pPr>
        <w:widowControl w:val="on"/>
        <w:pBdr/>
        <w:spacing w:before="240" w:after="240" w:line="240" w:lineRule="auto"/>
        <w:ind w:left="0" w:right="0"/>
        <w:jc w:val="left"/>
      </w:pPr>
      <w:r>
        <w:rPr>
          <w:color w:val="000000"/>
          <w:sz w:val="24"/>
          <w:szCs w:val="24"/>
        </w:rPr>
        <w:t xml:space="preserve">Supervisor: Nagyné Dr. Erika Mandl Associate Professor, MATE, Kaposvári Campus, Institute of Educational Sciences, Department of Mother Tongue and Child Culture</w:t>
      </w:r>
    </w:p>
    <w:p>
      <w:pPr>
        <w:widowControl w:val="on"/>
        <w:pBdr/>
        <w:spacing w:before="240" w:after="240" w:line="240" w:lineRule="auto"/>
        <w:ind w:left="0" w:right="0"/>
        <w:jc w:val="left"/>
      </w:pPr>
      <w:r>
        <w:rPr>
          <w:color w:val="000000"/>
          <w:sz w:val="24"/>
          <w:szCs w:val="24"/>
        </w:rPr>
        <w:t xml:space="preserve">The aim of my thesis is to point out, based on the research I have done, why, among the various adaptations of literary works, I believe that theatrical adaptations are best able to convey the content, aesthetic and moral message of the work to preschool and primary school children.</w:t>
      </w:r>
      <w:r>
        <w:rPr>
          <w:color w:val="000000"/>
          <w:sz w:val="24"/>
          <w:szCs w:val="24"/>
        </w:rPr>
        <w:br/>
        <w:t xml:space="preserve">The work I examined has already reached the audience in many ways. Among these, there are those that are easier to implement, and those that require serious professional work behind them. I would like to prove that the methodological tools used by the theater, in addition to providing greater enjoyment of the work for the age group concerned, can move the relationship between children and literature in a positive direction.</w:t>
      </w:r>
      <w:r>
        <w:rPr>
          <w:color w:val="000000"/>
          <w:sz w:val="24"/>
          <w:szCs w:val="24"/>
        </w:rPr>
        <w:br/>
        <w:t xml:space="preserve">While we know that storytelling is important and essential for children’s development from the moment of birth, we must also be aware that as the child progresses, it is important to increase the number of stimuli that enhance the artistic experience and carry additional content in line with the child’s developmental pace. The characteristic of theaters, in which the creators coexist with the audience in space and time, provides opportunities for interaction and audience involvement.</w:t>
      </w:r>
      <w:r>
        <w:rPr>
          <w:color w:val="000000"/>
          <w:sz w:val="24"/>
          <w:szCs w:val="24"/>
        </w:rPr>
        <w:br/>
        <w:t xml:space="preserve">A significant number of the performers in the theater I examined are themselves children, which brings those sitting in the auditorium and those on stage even closer. This is especially true when the performance is structured in such a way that in certain scenes the auditorium also becomes a stage, so that the viewer actually becomes an active participant, albeit in a small part, and their reactions merge into the fabric of the play, and they themselves shine like flickering torches in the darkness of the auditorium.</w:t>
      </w:r>
      <w:r>
        <w:rPr>
          <w:color w:val="000000"/>
          <w:sz w:val="24"/>
          <w:szCs w:val="24"/>
        </w:rPr>
        <w:br/>
        <w:t xml:space="preserve">The theater also offers the opportunity for viewers to meet the actors of the play they have seen in an audience meeting, ask them questions, or visit the stage after performances and walk among the sets where actors previously stood. These unconventional theater programs can serve as inspiration for either a community or a family conversation, laying the groundwork for answering remaining questions and laying the groundwork for new ones, simply stimulating the audience to think.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2133">
    <w:multiLevelType w:val="hybridMultilevel"/>
    <w:lvl w:ilvl="0" w:tplc="42225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2133">
    <w:abstractNumId w:val="94672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792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