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VIRÁG VAJDA</w:t>
            </w:r>
          </w:p>
          <w:p w:rsidR="00C275A3" w:rsidRDefault="00CA6B74" w:rsidP="00C275A3">
            <w:pPr>
              <w:pStyle w:val="Hallgatokepzes"/>
            </w:pPr>
            <w:r w:rsidRPr="001067CD">
              <w:rPr>
                <w:i/>
              </w:rPr>
              <w:t>virag.vjd@gmail.com</w:t>
            </w:r>
            <w:r w:rsidRPr="001067CD">
              <w:rPr>
                <w:i/>
              </w:rPr>
              <w:br/>
            </w:r>
            <w:r w:rsidR="00A96AEC">
              <w:t>Human Resource Management</w:t>
            </w:r>
            <w:r w:rsidR="00A96AEC">
              <w:br/>
            </w:r>
            <w:r w:rsidR="00E77B23">
              <w:t>BSc, 2. semester</w:t>
            </w:r>
          </w:p>
          <w:p w:rsidR="00C265CE" w:rsidRPr="009E5FF1" w:rsidRDefault="00E77B23" w:rsidP="00BA6BAF">
            <w:pPr>
              <w:pStyle w:val="Hallgatointezmeny-kar"/>
              <w:rPr>
                <w:b/>
                <w:caps/>
              </w:rPr>
            </w:pPr>
            <w:r>
              <w:t>Hungarian University of Agriculture and Life Sciences</w:t>
            </w:r>
            <w:r w:rsidR="00C275A3">
              <w:br/>
            </w:r>
            <w:r w:rsidR="00DB4822">
              <w:t>Institute of Agricultural and Food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Norbert Bozsik, Dr. habil</w:t>
            </w:r>
          </w:p>
          <w:p w:rsidR="00DB4822" w:rsidRDefault="00DB4822" w:rsidP="00BA6BAF">
            <w:pPr>
              <w:pStyle w:val="Konzulensektitulus"/>
            </w:pPr>
            <w:r w:rsidRPr="00DB4822">
              <w:t>college professor, MATE AGI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Carbon pawprint - How much is the environmental impact of a dog?</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dog; ecology; sustainability; emissions; household</w:t>
      </w:r>
      <w:r>
        <w:t xml:space="preserve"/>
      </w:r>
    </w:p>
    <w:p>
      <w:pPr>
        <w:widowControl w:val="on"/>
        <w:pBdr/>
        <w:spacing w:before="240" w:after="240" w:line="240" w:lineRule="auto"/>
        <w:ind w:left="0" w:right="0"/>
        <w:jc w:val="left"/>
      </w:pPr>
      <w:r>
        <w:rPr>
          <w:color w:val="000000"/>
          <w:sz w:val="24"/>
          <w:szCs w:val="24"/>
        </w:rPr>
        <w:t xml:space="preserve">The main goal of my study was to understand how owning a pet dog affects the environment in Hungary today, especially as dog ownership is becoming more popular and the way the owners treat their dogs is changing.</w:t>
      </w:r>
      <w:r>
        <w:rPr>
          <w:color w:val="000000"/>
          <w:sz w:val="24"/>
          <w:szCs w:val="24"/>
        </w:rPr>
        <w:br/>
        <w:t xml:space="preserve">I examined several key aspects, such as the type of settlement where dog-owning households live, their financial ability and willingness to buy their pets eco-friendly goods, the carbon emissions associated with dog ownership, the main pollutants involved, the health condition of dogs, and their role as substitutes for children.</w:t>
      </w:r>
      <w:r>
        <w:rPr>
          <w:color w:val="000000"/>
          <w:sz w:val="24"/>
          <w:szCs w:val="24"/>
        </w:rPr>
        <w:br/>
        <w:t xml:space="preserve">I conducted an online survey, and I used the Agria Pet Insurance Carbon Calculator to quantify the „carbon pawprint” of dogs, reflecting their annual environmental impact in carbon dioxide equivalents. I assessed the conditions across 120 households responsible for 139 dogs.</w:t>
      </w:r>
      <w:r>
        <w:rPr>
          <w:color w:val="000000"/>
          <w:sz w:val="24"/>
          <w:szCs w:val="24"/>
        </w:rPr>
        <w:br/>
        <w:t xml:space="preserve">The results showed big differences in dog ownership habits regarding where the households are settled, furthermore the dogs living in the capital city and county seats were identified as the largest polluters. While many owners prioritized in their purchase decisions other aspects than sustainability, they still expressed interest in eco-friendly options regardless of their income level. The primary pollutant arises from the meat-heavy diets of commercial dog food. The carbon pawprint of dogs contributes around 25% to the annual household carbon footprint, while compared to the household's potential direct emissions, it can reach up to 60%. Most surveyed dogs were healthy, yet those in poor health conditions and dogs kept as substitutes for children may cause greater environmental impact.</w:t>
      </w:r>
      <w:r>
        <w:rPr>
          <w:color w:val="000000"/>
          <w:sz w:val="24"/>
          <w:szCs w:val="24"/>
        </w:rPr>
        <w:br/>
        <w:t xml:space="preserve">Among the identified relationships, I consider it worth further researching the possible alternative dog diets, as well as the inverse correlation between the number of children and the popularity of dog ownership. I also think it is necessary to examine the reasons behind the strongest resistance to purchasing greener products among wealthier income groups.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076551">
    <w:multiLevelType w:val="hybridMultilevel"/>
    <w:lvl w:ilvl="0" w:tplc="710078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076551">
    <w:abstractNumId w:val="190765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39240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