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KISPÁL</w:t>
            </w:r>
          </w:p>
          <w:p w:rsidR="00C275A3" w:rsidRDefault="00CA6B74" w:rsidP="00C275A3">
            <w:pPr>
              <w:pStyle w:val="Hallgatokepzes"/>
            </w:pPr>
            <w:r w:rsidRPr="001067CD">
              <w:rPr>
                <w:i/>
              </w:rPr>
              <w:t>k.kispal.lilla@gmail.com</w:t>
            </w:r>
            <w:r w:rsidRPr="001067CD">
              <w:rPr>
                <w:i/>
              </w:rPr>
              <w:br/>
            </w:r>
            <w:r w:rsidR="00A96AEC">
              <w:t>Business Administration and Management</w:t>
            </w:r>
            <w:r w:rsidR="00A96AEC">
              <w:br/>
            </w:r>
            <w:r w:rsidR="00E77B23">
              <w:t>BSc, 6. semester</w:t>
            </w:r>
          </w:p>
          <w:p w:rsidR="00C265CE" w:rsidRPr="009E5FF1" w:rsidRDefault="00E77B23" w:rsidP="00BA6BAF">
            <w:pPr>
              <w:pStyle w:val="Hallgatointezmeny-kar"/>
              <w:rPr>
                <w:b/>
                <w:caps/>
              </w:rPr>
            </w:pPr>
            <w:r>
              <w:t>Hungarian University of Agriculture and Life Sciences</w:t>
            </w:r>
            <w:r w:rsidR="00C275A3">
              <w:br/>
            </w:r>
            <w:r w:rsidR="00DB4822">
              <w:t>Institute of Agricultural and Food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Erika Varga, PhD.</w:t>
            </w:r>
          </w:p>
          <w:p w:rsidR="00DB4822" w:rsidRDefault="00DB4822" w:rsidP="00BA6BAF">
            <w:pPr>
              <w:pStyle w:val="Konzulensektitulus"/>
            </w:pPr>
            <w:r w:rsidRPr="00DB4822">
              <w:t>habil. associate professor,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Work-life balance The presence and examination of hustle culture and grindset mindset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work-life balance, hustle culture, grindset mindset, social expectation</w:t>
      </w:r>
      <w:r>
        <w:t xml:space="preserve"/>
      </w:r>
    </w:p>
    <w:p>
      <w:pPr>
        <w:widowControl w:val="on"/>
        <w:pBdr/>
        <w:spacing w:before="240" w:after="240" w:line="240" w:lineRule="auto"/>
        <w:ind w:left="0" w:right="0"/>
        <w:jc w:val="left"/>
      </w:pPr>
      <w:r>
        <w:rPr>
          <w:color w:val="000000"/>
          <w:sz w:val="24"/>
          <w:szCs w:val="24"/>
        </w:rPr>
        <w:t xml:space="preserve">In such a challenging century, the expectations of working people are very high. In today's world, it is very important to maintain one's own health, so one tries to maintain a work-life balance.</w:t>
      </w:r>
      <w:r>
        <w:rPr>
          <w:color w:val="000000"/>
          <w:sz w:val="24"/>
          <w:szCs w:val="24"/>
        </w:rPr>
        <w:br/>
        <w:t xml:space="preserve">In my research I explored the mysteries of hustle culture and grindset mindset. I was trying to find out how familiar people in the world of work are with these terms, and if so, whether they believe these concepts exist and what solutions they can find to avoid these concepts in their personal lives and within their own companies.</w:t>
      </w:r>
      <w:r>
        <w:rPr>
          <w:color w:val="000000"/>
          <w:sz w:val="24"/>
          <w:szCs w:val="24"/>
        </w:rPr>
        <w:br/>
        <w:t xml:space="preserve">In the first half of the thesis, I have conducted a literature review to find out what could have led to the emergence of these concepts and what similarities I could find between the two concepts and related topics such as burnout or the impact of home office. In the second part of my research, as one of my research objectives, I have found out about the mysteries of hustle culture and grindset mindset, how much people know about them and what opportunities exist within their own company to maintain work-life balance and how much they know about these opportunities.</w:t>
      </w:r>
      <w:r>
        <w:rPr>
          <w:color w:val="000000"/>
          <w:sz w:val="24"/>
          <w:szCs w:val="24"/>
        </w:rPr>
        <w:br/>
        <w:t xml:space="preserve">I conducted my research in the form of a questionnaire using Google Forms. Two questionnaires were circulated among the respondents. One within a given multinational company and the other questionnaire outside it. For the two questionnaires, I have made sure that only relevant respondents completed the questionnaire. Therefore, the questionnaires are referred to as internal and external. In total, 151 people completed the two questionnaires: 90 the internal questionnaire and 61 the external questionnaire. I have compared the results using SPSS software.</w:t>
      </w:r>
      <w:r>
        <w:rPr>
          <w:color w:val="000000"/>
          <w:sz w:val="24"/>
          <w:szCs w:val="24"/>
        </w:rPr>
        <w:br/>
        <w:t xml:space="preserve">At the end of the research, the results supported most of my hypotheses. The respondents were also internal and external respondents, who are not familiar with the concept of hustle culture and grindset mindset. They are also not aware of the possibilities to eliminate them in their own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52237">
    <w:multiLevelType w:val="hybridMultilevel"/>
    <w:lvl w:ilvl="0" w:tplc="68480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52237">
    <w:abstractNumId w:val="53352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2778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