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keresztes.szabolcs@student.kv.sapientia.ro</w:t>
            </w:r>
            <w:r w:rsidRPr="001067CD">
              <w:rPr>
                <w:i/>
              </w:rPr>
              <w:br/>
            </w:r>
            <w:r w:rsidR="00A96AEC">
              <w:t>Nemzetközi kapcsolatok és európai tanulmányok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Toró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Tudósított végzetek a médiában: Az öngyilkosság előfordulása, háttértényezői és okai a székelyföldi magyarság körében 2000-2024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Székelyföld; Öngyilkosság; Tabu; Médiahatás; Mentálhigiénia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székelyföldi magyar közösség magas öngyilkossági arányát és annak okait vizsgálja, különös tekintettel a média szerepére. Az öngyilkosság Székelyföldön továbbra is tabu témának számít, melynek gyökerei az érzelmek elfojtásában, a kommunikáció hiányában és a társadalmi elvárásokból fakadó nyomásban keresendők. A „székely büszkeség” és a megfelelési kényszer szinte ellehetetleníti a segítségkérést, míg az alkoholfogyasztás gyakran a trauma és frusztráció kezelésének eszközévé válik.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több módszert alkalmaztam: statisztikai adatokat elemeztem a Központi Statisztikai Hivatal forrásai alapján, és összehasonlítottam a székelyföldi adatokat Románia más régióinak mutatóival. Áttekintettem a helyi sajtó 2000–2024 közötti öngyilkossági híreit, melyeket Werther- és Papageno-hatások alapján kategorizáltam. A kutatás 326 releváns cikket azonosított, amelyek az öngyilkosság médiaábrázolásának hatását tükrözik. Továbbá, egy online kérdőívvel és egy gyászfeldolgozó pszichológussal készített interjúval egészítettem ki az elemzést.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kiemelten foglalkozik az öngyilkosság mögötti kulturális és szociológiai tényezőkkel, különös tekintettel a székely közösség identitásának és társadalmi szerkezetének sajátosságaira. Az altruista öngyilkosság, mint Durkheim tipológiája alapján azonosítható jelenség, erősen jellemző a székelyföldi magyarokra. A társadalmi elvárások, az elszigeteltség és a támogatási rendszerek hiánya olyan körülményeket teremtenek, amelyek tovább növelik az öngyilkossági kockázatot.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a médiában való tudósítás minőségét kritikai szempontból elemezze, hozzájárulva ahhoz, hogy az öngyilkosság kérdése nyíltan megvitatható legyen. A dolgozat végső célja, hogy megtörje e tabu vastag jegét, elősegítve a mentális egészség fontosságának felismerését és a prevenció lehetőségeinek bővítését.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07936">
    <w:multiLevelType w:val="hybridMultilevel"/>
    <w:lvl w:ilvl="0" w:tplc="3506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07936">
    <w:abstractNumId w:val="93907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147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