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SZÁVULY-VÁRI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szavuly.csaba@student.kv.sapientia.ro</w:t>
            </w:r>
            <w:r w:rsidRPr="001067CD">
              <w:rPr>
                <w:i/>
              </w:rPr>
              <w:br/>
            </w:r>
            <w:r w:rsidR="00A96AEC">
              <w:t>Nemzetközi Kapcsolatok és Európai Tanulmányok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 által Oroszországgal szemben bevezetett diplomáciai szankciók értelmezése és hatékonysága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EU, Oroszország, Szankciók, Diplomáciai szankciók, Orosz-ukrán háború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Oroszország Ukrajna elleni agressziójának és az azt megelőző intézkedések nyomán az Európai Unió egy sor szankciós csomagot fogadott el Oroszországgal szemben. A szankciók hatékonyságát a szakirodalom vitatja, az viszont tagadhatatlan, hogy a szankciós intézkedések az idők során egyfajta fejlődésen mentek keresztül és hatásuk vizsgálata központi témáját képezi a kutatásoknak. A szankció az államok közötti nyomásgyakorlás gyakori formája, mely elsősorban a gazdasági viszonyokat célozza és ennek megfelelően gazdasági hatásukat vizsgáló tanulmányok uralják a szankciókról szóló szakirodalmat. Ezzel szemben a szankciók diplomáciai hatásai már kevesebb figyelmet kaptak, annak ellenére, hogy az efféle korlátozások is komoly következményekkel járhatnak. A dolgozatban az Európai Unió által meghozott Oroszországgal szembeni szankciók diplomáciai hatásai kerülnek fókuszba. Először azt vizsgálom, hogy a szankciós csomagok mekkora arányban tartalmaznak a diplomáciai teret érintő korlátozásokat, majd ebből kiindulva vizsgálom hatásukat. Végül ‒ tekintettel a diplomáciai szankciókra ‒ arra próbálok választ adni, hogy a kialakult helyzet hová vezethet a továbbiakban.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68184">
    <w:multiLevelType w:val="hybridMultilevel"/>
    <w:lvl w:ilvl="0" w:tplc="48628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68184">
    <w:abstractNumId w:val="156681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5409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