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barnabg16@gmail.com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Marien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filmturizmus rendszerének bemutatása különös tekintettel az érintettek vizsgálatára és a filmgyártás imázs befolyásoló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filmturizmus, érintettek, imázs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filmturizmus egyes témaköreit járom végig. A kutatási témámon belül különös figyelmet szentelek a magyar filmgyártásra, a külső helyszínek, azaz a településekre gyakorolt imázsformáló hatásra, illetve a filmturizmus érintettjeit vizsgálom meg.</w:t>
      </w:r>
      <w:r>
        <w:rPr>
          <w:color w:val="000000"/>
          <w:sz w:val="24"/>
          <w:szCs w:val="24"/>
        </w:rPr>
        <w:br/>
        <w:t xml:space="preserve">Kutatási kérdéseim:</w:t>
      </w:r>
      <w:r>
        <w:rPr>
          <w:color w:val="000000"/>
          <w:sz w:val="24"/>
          <w:szCs w:val="24"/>
        </w:rPr>
        <w:br/>
        <w:t xml:space="preserve">Milyen hatást gyakorol a filmforgatás a forgatási helyszín imázsára?</w:t>
      </w:r>
      <w:r>
        <w:rPr>
          <w:color w:val="000000"/>
          <w:sz w:val="24"/>
          <w:szCs w:val="24"/>
        </w:rPr>
        <w:br/>
        <w:t xml:space="preserve">Milyen szerepe van Magyarországnak a filmgyártásban?</w:t>
      </w:r>
      <w:r>
        <w:rPr>
          <w:color w:val="000000"/>
          <w:sz w:val="24"/>
          <w:szCs w:val="24"/>
        </w:rPr>
        <w:br/>
        <w:t xml:space="preserve">Milyen motivációk mentén utaznak a filmturisták?</w:t>
      </w:r>
      <w:r>
        <w:rPr>
          <w:color w:val="000000"/>
          <w:sz w:val="24"/>
          <w:szCs w:val="24"/>
        </w:rPr>
        <w:br/>
        <w:t xml:space="preserve">Milyen elvárásokat támasztanak a filmturisták a filmturisztikai desztinációkkal szemben?</w:t>
      </w:r>
      <w:r>
        <w:rPr>
          <w:color w:val="000000"/>
          <w:sz w:val="24"/>
          <w:szCs w:val="24"/>
        </w:rPr>
        <w:br/>
        <w:t xml:space="preserve">Annak érdekében, hogy a vizsgálatom, minél valósabb képet adjon a témakörről, két primer kutatást is végeztem. Először is készítettem egy mélyinterjút a Budapesten található Origo Stúdió marketingesével és elvégeztem egy kérdőíves megkérdezést is, ahol a filmturizmus általam érintett témaköreiben érdeklődtem.</w:t>
      </w:r>
      <w:r>
        <w:rPr>
          <w:color w:val="000000"/>
          <w:sz w:val="24"/>
          <w:szCs w:val="24"/>
        </w:rPr>
        <w:br/>
        <w:t xml:space="preserve">A beadványom elméleti szakaszában részletesen kifejtem, hogy a filmturizmus miként definiálható és mely turizmusfajtához tartozik (kulturális, hivatás, niche). A filmturisztikai attrakciótípusokat számba vettem. Ilyen látnivalók közé soroltam a tematikus parkokat, a filmstúdiókat, a filmes múzeumokat és a filmes fesztiválokat. A kutatásom során megvizsgáltam, hogy a filmturisták, milyen motivációval rendelkeznek és ez alapján, milyen csoportokra, azaz szegmensekre oszthatjuk fel őket. Feltételezem, hogy a filmforgatások jelentős mértékben gyakorolnak hatást az adott település imázsára. A feltételezésem vizsgálatában volt segítségemre a kérdőíves megkérdezés, amely arra a vizsgálati irányra is kitért, hogy a magyarok mennyire vannak tisztában azzal, hogy hazánknak milyen jelentős szerepe van a filmgyártásban.</w:t>
      </w:r>
      <w:r>
        <w:rPr>
          <w:color w:val="000000"/>
          <w:sz w:val="24"/>
          <w:szCs w:val="24"/>
        </w:rPr>
        <w:br/>
        <w:t xml:space="preserve">A kutatás eredményeképpen elmondható, hogy Magyarország szerepe a filmgyártásban még jelentőségteljesebb, ahogy gondoltam. Az is beigazolódott, hogy egy sorozat vagy egy filmnek a forgatása hatalmas imázsbefolyásoló hatással rendelkezik, de csak kizárólag akkor, hogy ha a helyszín ténylegesen szerepel a vásznon és önmagát alakítja vagy a néző számára felfedik a képernyőn látott helyszín nevét. A kutatásom során világossá vált, hogy hazánkban a filmturizmus hivatás turisztikai jelentősége erősebb, mint a kulturális turisztikai. Viszont, hogy ha ilyen mértékben nő hazánk népszerűsége a filmgyártásban, valószínűsíthető, hogy a kulturális rész is fejlődésnek fog indulni.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47493">
    <w:multiLevelType w:val="hybridMultilevel"/>
    <w:lvl w:ilvl="0" w:tplc="36086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47493">
    <w:abstractNumId w:val="61947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21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