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VIOLA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laszlogyviola@uni.sapientia.ro</w:t>
            </w:r>
            <w:r w:rsidRPr="001067CD">
              <w:rPr>
                <w:i/>
              </w:rPr>
              <w:br/>
            </w:r>
            <w:r w:rsidR="00A96AEC">
              <w:t>Könyvelés és gazdálkodási informatika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Tódor Erika-Mária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Lőrincz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 az oktatásban: A Sapientiások játékszokásai és gamification a felsőoktatásban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oktatás; játékosítás; felmérés; egyetemi hallgatók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oktatásban a játékok alkalmazása egyre nagyobb népszerűségnek örvend. Különösen a korai gyerekkorban a világ megismerését, a szociális készségek, kompetenciák, szellemi, testi és erkölcsi fejlődés segíti elő nagymértékben. A pedagógia és pszichológia egyaránt igazolja a játék oktatásban való adaptálásának szükségességet. Erre alapozva egyre elterjedtebbek a tanteremben alkalmazott játékok, hiszen számos eszköz áll rendelkezésre legyen szó társasjátékokról, játékosítási (gamifikációs) eszközökről vagy elektronikus játékokról. A játéktevékenységek nevelő, oktató jelleggel kerülnek felhasználásra. Legelterjedtebb formája a gamifikáció vagy játékosítás, amikor az oktatásban játékelemeket vagy játékmechanizmusokat használunk meghatározott cél elérésének érdekében.</w:t>
      </w:r>
      <w:r>
        <w:rPr>
          <w:color w:val="000000"/>
          <w:sz w:val="24"/>
          <w:szCs w:val="24"/>
        </w:rPr>
        <w:br/>
        <w:t xml:space="preserve">Kutatásunk célja feltérképezni a Sapientia Erdélyi Magyar Tudományegyetem hallgatóinak játékszokásait. Megismerve azt, hogy hogyan játszanak a hallgatók és milyen játékformákat kedvelnek, a kutatás második felében arra keressük a választ, hogy hogyan vélekednek az oktatási folyamatban bevezethető játékosítási lehetőségekről.</w:t>
      </w:r>
      <w:r>
        <w:rPr>
          <w:color w:val="000000"/>
          <w:sz w:val="24"/>
          <w:szCs w:val="24"/>
        </w:rPr>
        <w:br/>
        <w:t xml:space="preserve">Az adatgyűjtés online kérdőíves felméréssel zajlott, a lekérdezésre 2024 elején került sor. A 253 válaszoló adatainak feldolgozásában az SPSS 22 változatát használtam. Az adatok elemzése egy átfogó képet biztosít egyrészt a hallgatók játékhoz való viszonyulásairól, másrészt arról, hogy milyen helyzetekben tartják célravezetőnek az oktatási folyamat játékosítását.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43892">
    <w:multiLevelType w:val="hybridMultilevel"/>
    <w:lvl w:ilvl="0" w:tplc="22716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43892">
    <w:abstractNumId w:val="61743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136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