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VIOLA LÁSZLÓ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laszlogyviola@uni.sapientia.ro</w:t>
            </w:r>
            <w:r w:rsidRPr="001067CD">
              <w:rPr>
                <w:i/>
              </w:rPr>
              <w:br/>
            </w:r>
            <w:r w:rsidR="00A96AEC">
              <w:t>Accounting and Information Systems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Hungarian University of Transylvania</w:t>
            </w:r>
            <w:r w:rsidR="00C275A3">
              <w:br/>
            </w:r>
            <w:r w:rsidR="00DB4822">
              <w:t>Faculty of Economics, Socio-Human Sciences and Engineering - Târgu Mureș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Erika-Mária Tódor 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/>
            </w:r>
          </w:p>
          <w:p w:rsidR="00DB4822" w:rsidRDefault="00DB4822" w:rsidP="00BA6BAF">
            <w:pPr>
              <w:pStyle w:val="Konzulensektitulus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54874">
    <w:multiLevelType w:val="hybridMultilevel"/>
    <w:lvl w:ilvl="0" w:tplc="69870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54874">
    <w:abstractNumId w:val="911548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534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