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SZEKELY</w:t>
            </w:r>
          </w:p>
          <w:p w:rsidR="00C275A3" w:rsidRDefault="00CA6B74" w:rsidP="00C275A3">
            <w:pPr>
              <w:pStyle w:val="Hallgatokepzes"/>
            </w:pPr>
            <w:r w:rsidRPr="001067CD">
              <w:rPr>
                <w:i/>
              </w:rPr>
              <w:t>szekelyvedina@uni.sapientia.ro</w:t>
            </w:r>
            <w:r w:rsidRPr="001067CD">
              <w:rPr>
                <w:i/>
              </w:rPr>
              <w:br/>
            </w:r>
            <w:r w:rsidR="00A96AEC">
              <w:t>Engineering and Management in Catering and Agrotourism</w:t>
            </w:r>
            <w:r w:rsidR="00A96AEC">
              <w:br/>
            </w:r>
            <w:r w:rsidR="00E77B23">
              <w:t>BSc, 8.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Benedek Nagy</w:t>
            </w:r>
          </w:p>
          <w:p w:rsidR="00DB4822" w:rsidRDefault="00DB4822" w:rsidP="00BA6BAF">
            <w:pPr>
              <w:pStyle w:val="Konzulensektitulus"/>
            </w:pPr>
            <w:r w:rsidRPr="00DB4822">
              <w:t>Senior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of Harghita County restaurants offer - in pursuit of innovation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restaurants; supply analysis; innovative services; food and drink specialities; innovative programmes</w:t>
      </w:r>
      <w:r>
        <w:t xml:space="preserve"/>
      </w:r>
    </w:p>
    <w:p>
      <w:pPr>
        <w:widowControl w:val="on"/>
        <w:pBdr/>
        <w:spacing w:before="240" w:after="240" w:line="240" w:lineRule="auto"/>
        <w:ind w:left="0" w:right="0"/>
        <w:jc w:val="left"/>
      </w:pPr>
      <w:r>
        <w:rPr>
          <w:color w:val="000000"/>
          <w:sz w:val="24"/>
          <w:szCs w:val="24"/>
        </w:rPr>
        <w:t xml:space="preserve">The restaurants offer is enriched by innovative programmes, food and drink specialities that are not exhausted by satisfying basic needs, but aim to offer quality time and a lasting memory for the guest.</w:t>
      </w:r>
      <w:r>
        <w:rPr>
          <w:color w:val="000000"/>
          <w:sz w:val="24"/>
          <w:szCs w:val="24"/>
        </w:rPr>
        <w:br/>
        <w:t xml:space="preserve">To maintain competitiveness, they strive to meet the expectations of their guests by introducing new, more creative, more daring and more special services.</w:t>
      </w:r>
      <w:r>
        <w:rPr>
          <w:color w:val="000000"/>
          <w:sz w:val="24"/>
          <w:szCs w:val="24"/>
        </w:rPr>
        <w:br/>
        <w:t xml:space="preserve">This study takes an exhausstive look at the range of restaurants in the county and the presence of innovative services that enhance the dining experience. The aim is to explore the presence of innovation in restaurants. Research methodology is exploratory in its nature, where primary data is used in addition to secondary data. Both quantitative and qualitative methods will be used to analyse the current situation of restaurants and to assess the innovations. After presenting the results of the</w:t>
      </w:r>
      <w:r>
        <w:rPr>
          <w:color w:val="000000"/>
          <w:sz w:val="24"/>
          <w:szCs w:val="24"/>
        </w:rPr>
        <w:br/>
        <w:t xml:space="preserve">research, some recommendations will be formulated to maintain the competitiveness of restaurants.</w:t>
      </w:r>
      <w:r>
        <w:rPr>
          <w:color w:val="000000"/>
          <w:sz w:val="24"/>
          <w:szCs w:val="24"/>
        </w:rPr>
        <w:br/>
        <w:t xml:space="preserve">The results of my research will not only contribute to the development of tourism in the county through the exploration of restaurant offerings, special flavours and innovative solutions, but will also serve as a basis for the goal set by the tourism organization of the Harghita County Council: to make Harghita County a European Gastronomic Region by 2027.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85534">
    <w:multiLevelType w:val="hybridMultilevel"/>
    <w:lvl w:ilvl="0" w:tplc="24293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85534">
    <w:abstractNumId w:val="12085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725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