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OELBERG-PÁNCZÉL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emipanczel7@gmail.com</w:t>
            </w:r>
            <w:r w:rsidRPr="001067CD">
              <w:rPr>
                <w:i/>
              </w:rPr>
              <w:br/>
            </w:r>
            <w:r w:rsidR="00A96AEC">
              <w:t> Geológus MSc</w:t>
            </w:r>
            <w:r w:rsidR="00A96AEC">
              <w:br/>
            </w:r>
            <w:r w:rsidR="00E77B23">
              <w:t>MSc,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Harangi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Lukács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CSFK Földtani és Geokémiai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 Kata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ATOMKI, Geokronológiai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Persányi vulkáni terület kvarter alkáli bazaltjaiban lévő olivin fenokristályok hélium- és neonizotóp-összetétele. Következtetések a forráskőzet jellegére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olivin; nemesgáz izotópok; alkáli bazalt; hélium izotópok; neon izotópok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hélium izotóparányok (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He/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He) érzékenyen jelzik a bazaltos magmák földköpeny forrásterületének jellegét, illetve esetleges földkéreg és atmoszféra eredetű kontaminációját. Az általam vizsgált kőzetek az erdélyi, kvarter korú Persányi vulkáni területről (PVT) származnak, melynek közelében húzódik a geodinamikailag jelenleg is aktív Vráncsa-zóna, ahol mély rengésfészkű, rendszeres földrengések nagy sűrűségű litoszféralemez közel függőleges irányú lesüllyedését jelzik a felső köpenyben. A persányi alkáli bazalt magmák az asztenoszféra anyag feláramlása és annak nyomáscsökkenéses részleges olvadása során keletkeztek. Az olivin fenokristályok nemesgáz izotóp összetétele ennek a földköpeny anyagnak a jellegét képviseli. TDK munkámban a térségben először határoztam meg bazaltok olivin kristályainak nemesgáz izotóp összetételét. A PVT három, különböző korú bazalt előfordulásából (Rákos, Berek, Gruiu) vettem ehhez a kőzetmintákat. Egy szigorú mintaelőkészítési eljárást követően az elemzéseket a debreceni ATOMKI IKER laboratóriumában végeztem. A szöveti megfigyeléseim és a mikroszonda elemzések alapján kapott kémiai összetétel adatok alapján, a vizsgált olivin kristályok túlnyomó többsége egy közel primitív összetételű bazaltos magmából vált ki. Mivel a magma feláramlása gyors volt, így ezek az olivin kristály szeparátumok az eredeti nemesgáz izotóp összetételt mutathatják. A nemesgáz izotópok (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He, 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He, </w:t>
      </w:r>
      <w:r>
        <w:rPr>
          <w:color w:val="000000"/>
          <w:position w:val="4"/>
          <w:sz w:val="21"/>
          <w:szCs w:val="21"/>
          <w:vertAlign w:val="superscript"/>
        </w:rPr>
        <w:t xml:space="preserve">20</w:t>
      </w:r>
      <w:r>
        <w:rPr>
          <w:color w:val="000000"/>
          <w:sz w:val="24"/>
          <w:szCs w:val="24"/>
        </w:rPr>
        <w:t xml:space="preserve">Ne, </w:t>
      </w:r>
      <w:r>
        <w:rPr>
          <w:color w:val="000000"/>
          <w:position w:val="4"/>
          <w:sz w:val="21"/>
          <w:szCs w:val="21"/>
          <w:vertAlign w:val="superscript"/>
        </w:rPr>
        <w:t xml:space="preserve">22</w:t>
      </w:r>
      <w:r>
        <w:rPr>
          <w:color w:val="000000"/>
          <w:sz w:val="24"/>
          <w:szCs w:val="24"/>
        </w:rPr>
        <w:t xml:space="preserve">Ne) detektálható mennyiségben voltak jelen az olivin szeparátumok fluidzárványaiban és 0,5-2,7 közötti R/Ra értékeket, azaz a levegő izotóparányához viszonyított 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He/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He arányokat mutattak. A Rákos és a Gruiu minták esetében mért nemesgáz izotóparányok a földköpeny forrásrégió eredeti izotóparányát őrizhetik, és az asztenoszféra forrásrégió szubdukciós fluidumokhoz köthető metaszomatózisára, és/vagy litológiai heterogenitására utalnak. A bereki bazalt olivinjének eredeti izotóparánya azonban enyhén felülbélyegződhetett. A meghatározott R/Ra értékek kisebbek, mint a bazaltok által felhozott peridotit zárványok piroxén kristályai által mutatott értékek, amelyek a litoszféra földköpenyt képviselik. Az eltérés oka az asztenoszféra földköpeny eltérő geokémiai jellegével magyarázható. A kutatás során született előzetes eredmények a legelső hélium és neon izotóparány adatok a Kárpát-Pannon térség bazaltos magmáiból származó fenokristályokra vonatkozóan, és perspektívát adnak további, részletes kutatásra.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23467">
    <w:multiLevelType w:val="hybridMultilevel"/>
    <w:lvl w:ilvl="0" w:tplc="61042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23467">
    <w:abstractNumId w:val="630234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7686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