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KADLECSIK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adam.kadlecsik@gmail.com</w:t>
            </w:r>
            <w:r w:rsidRPr="001067CD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VASS BÁLINT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vassbalint2003@gmail.com</w:t>
            </w:r>
            <w:bookmarkStart w:id="1" w:name="_GoBack"/>
            <w:bookmarkEnd w:id="1"/>
            <w:r w:rsidRPr="001067CD">
              <w:br/>
            </w:r>
            <w:r w:rsidR="00C275A3">
              <w:t>fizika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Vincze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Kötött pályájú exobolygók légkörzésének kísérleti és numerikus modellezése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exobolygólégkörök; környezeti áramlástan;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óceáni vízkörzés és mérsékelt égövi légkörzés modellezhető differenciálisan fűtött és forgatott „rotating annulus” kísérlettel. Ebben az elrendezésben a vizsgált folyadékrész két koncentrikus rézhenger között helyezkedik el. A vizet a belső hengeren keresztül hűtjük, míg a külső falon melegítjük, ezzel imitálva a hideg Északi Sarkot, és a délebbre elhelyezkedő melegebb tartományokat. Az elrendezést forgóasztalra helyezve megfigyelhetők a forgatás során kialakuló áramlási minták, például hőkamerával. Az így kapott eredmények jól bemutatják az atmoszférával rendelkező bolygókon, így a Földön is kialakulható hőhullámainak mozgását.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kísérlet a hőmérsékleti peremfeltételek geometriájának módosításával alkalmassá tehető kötött keringésű exobolygólégkörök áramlási rendszerének modellezésére is.</w:t>
      </w:r>
      <w:r>
        <w:rPr>
          <w:color w:val="000000"/>
          <w:sz w:val="24"/>
          <w:szCs w:val="24"/>
        </w:rPr>
        <w:br/>
        <w:t xml:space="preserve">Az ismert kisebb méretű, s ezért valószínűleg szilárd felszínnel rendelkező exobolygók jellemzően nagyon közel keringenek központi csillagukhoz – éppen ezzel könnyítve meg felfedezésüket a Földről illetve űreszközökről. Így keringésük mindenképpen kötött kell hogy legyen, vagyis az ilyen exobolygókon a központi csillaguk körüli keringés („év”) és a tengely körüli fordulat („nap”) időtartama megegyezik. A hozzánk legközelebbi, a Proxima Centauri B esetében ez a periódusidő kb. 11,2 földi nap: elég rövid ahhoz, hogy a tengely körüli forgás miatt fellépő Coriolis-erő jelentős hatást gyakoroljon a bolygó légkörének áramlási rendszereire.</w:t>
      </w:r>
      <w:r>
        <w:rPr>
          <w:color w:val="000000"/>
          <w:sz w:val="24"/>
          <w:szCs w:val="24"/>
        </w:rPr>
        <w:br/>
        <w:t xml:space="preserve">A kötött keringés miatt a központi csillag mindig a bolygó ugyanazon oldalát világítja meg, vagyis az égitestnek létezik egy permanens nappali és éjszakai oldala. Az áramlási rendszer tehát egy olyan forgatott, a „rotating annulus” konfigurációhoz hasonló elrendezésben modellezhető, amelynek oldalsó, a légkör modelljéül szolgáló vízréteggel együtt forgó külső peremén írunk elő azimutális irányban egy dipól-szerű hőfluxus-peremfeltételt.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Mindezt nem csak kísérletekkel lehet vizsgálni. Érdemes lehet számítógépes hidrodinamikai szimulációkat készíteni, melyekkel új vizualizációs eszközök tárulnának elénk. Ezzel a módszerrel képesek lehetünk megjósolni, hogy egyes elrendezésekben milyen jelenségre számíthatunk, továbbá átfogóbb képet is kaphatunk a kialakuló sebességterekről.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625751">
    <w:multiLevelType w:val="hybridMultilevel"/>
    <w:lvl w:ilvl="0" w:tplc="498882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625751">
    <w:abstractNumId w:val="156257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46512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