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MOCSÁRI ESZTER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mocs.eszti@gmail.com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Árvai Mátyás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Fagygyűrű információk szintetizálása kárpáti magashegyi tájakon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dendrokronológia, fagykár, Kárpátok, magashegyi terület, Radnai-havasok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célkitűzése, hogy egy új területet vonjak be a kárpáti magashegyi terültek dendrológiai kutatásába. A Radnai- havasok régiójából származó minták detektálásához a dendrokronológia módszerét alkalmaztam. A mintákat csiszolás után pontoztam, ez után az évgyűrű-széllességét LINTAB mérőasztal és sztereomikroszkóp segítségével lemértem. A feldolgozásához, keresztegyezések kereséséhez és a kronológiaépítéshez a TSAPWin programot használtam.Mérés során megállapítottam, hogy a minták fél évezredes távot ölelnek fel és a 20. század egészét lefedik.</w:t>
      </w:r>
      <w:r>
        <w:rPr>
          <w:color w:val="000000"/>
          <w:sz w:val="24"/>
          <w:szCs w:val="24"/>
        </w:rPr>
        <w:br/>
        <w:t xml:space="preserve">A Lóhavasi-vízesés (RAD mintakód) furatmintáiból elkészítettem a kronológiát. A teljes kronológia a 1878-2003-as idősávot öleli fel, valamint összesen 28 db mérést tartalmaz, ez nem tartalmazza a korongmintákat.</w:t>
      </w:r>
      <w:r>
        <w:rPr>
          <w:color w:val="000000"/>
          <w:sz w:val="24"/>
          <w:szCs w:val="24"/>
        </w:rPr>
        <w:br/>
        <w:t xml:space="preserve">A Mosolygó- tó területéről származó minták kronológiája 1551-2007-es időintervallumot fedi le.</w:t>
      </w:r>
      <w:r>
        <w:rPr>
          <w:color w:val="000000"/>
          <w:sz w:val="24"/>
          <w:szCs w:val="24"/>
        </w:rPr>
        <w:br/>
        <w:t xml:space="preserve">A RAD és a ZAN mintakódú minták közül minden furat-, illetve korong mintában is találtam fagykárt. A területeket összevetetve arra a következtetésre jutottam, hogy az 1976-os évhez mindkettő mintaterület tartalmaz kárt. A Ló-havasi vízesés területről származó minták 1912. évhez mutattak nagy százalékban fagyeseményt, míg a Mosolygó-tó furatmintái 1867-hez kiugró fagykárt képviseltek. Nagyobb kiterjedésű egyezéseket (Retyezát és Kelemen-havasok) 1867-hez, 1876-hoz, illetve 1952. évhez lehet rendelni.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07069">
    <w:multiLevelType w:val="hybridMultilevel"/>
    <w:lvl w:ilvl="0" w:tplc="27895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07069">
    <w:abstractNumId w:val="434070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761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