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BORSIK NÓRA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borsiknora@student.elte.hu</w:t>
            </w:r>
            <w:r w:rsidRPr="001067CD">
              <w:rPr>
                <w:i/>
              </w:rPr>
              <w:br/>
            </w:r>
            <w:r w:rsidR="00A96AEC">
              <w:t>Alkalmazott matematikus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Madarasi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Egalitárius aciklikus irányítások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aciklikus irányítások; egalitárius csúcssorrendek; routing protokollok; approximációs algoritmusok; NP-nehézség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gráf éleit szeretnénk úgy megirányítani, hogy aciklikus gráfot kapjunk, amelynek befokai minél ,,egyenletesebbek’’. Például a dec-min (csökkenően minimális) esetben a célunk egy olyan aciklikus irányítást keresni, amelynek a nem növekvően rendezett befok sorozata lexikografikusan minimális. Hasonlóan, az inc-max (növekvően maximális) esetben a befokok nem csökkenően rendezett sorozatát szeretnénk lexikografikusan maximalizálni. Ismert, hogy az aciklikusság megkövetelése nélkül ilyen irányítások polinom időben kereshetőek, és egybeesnek a ∑</w:t>
      </w:r>
      <w:r>
        <w:rPr>
          <w:color w:val="000000"/>
          <w:position w:val="-4"/>
          <w:sz w:val="21"/>
          <w:szCs w:val="21"/>
          <w:vertAlign w:val="subscript"/>
        </w:rPr>
        <w:t xml:space="preserve">v ∈ V</w:t>
      </w:r>
      <w:r>
        <w:rPr>
          <w:color w:val="000000"/>
          <w:sz w:val="24"/>
          <w:szCs w:val="24"/>
        </w:rPr>
        <w:t xml:space="preserve"> ϕ(ρ(v)) célfüggvényt minimalizáló irányításokkal tetszőleges ϕ diszkrét szigorúan konvex függvény esetén, ahol ρ(v) a v csúcs befokát jelöli. Azonban belátjuk, hogy a dec-min és inc-max aciklikus irányítások már nem feltétlen egyeznek meg, és a feladatok NP-nehézzé válnak már egyszerű gráfok esetén is. Továbbá az aciklikus esetben a min ∑</w:t>
      </w:r>
      <w:r>
        <w:rPr>
          <w:color w:val="000000"/>
          <w:position w:val="-4"/>
          <w:sz w:val="21"/>
          <w:szCs w:val="21"/>
          <w:vertAlign w:val="subscript"/>
        </w:rPr>
        <w:t xml:space="preserve">v ∈ V</w:t>
      </w:r>
      <w:r>
        <w:rPr>
          <w:color w:val="000000"/>
          <w:sz w:val="24"/>
          <w:szCs w:val="24"/>
        </w:rPr>
        <w:t xml:space="preserve"> ϕ(ρ(v)) feladatok sem esnek egybe különböző ϕ szigorúan konvex függvények esetén. Bebizonyítjuk, hogy ezek a feladatok tetszőleges ϕ szigorúan konvex függvény esetén NP-nehezek. Foglalkozunk azon általánosítással, amelyben minden v csúcsra külön ϕ</w:t>
      </w:r>
      <w:r>
        <w:rPr>
          <w:color w:val="000000"/>
          <w:position w:val="-4"/>
          <w:sz w:val="21"/>
          <w:szCs w:val="21"/>
          <w:vertAlign w:val="subscript"/>
        </w:rPr>
        <w:t xml:space="preserve">v</w:t>
      </w:r>
      <w:r>
        <w:rPr>
          <w:color w:val="000000"/>
          <w:sz w:val="24"/>
          <w:szCs w:val="24"/>
        </w:rPr>
        <w:t xml:space="preserve"> függvény adott és a ∑</w:t>
      </w:r>
      <w:r>
        <w:rPr>
          <w:color w:val="000000"/>
          <w:position w:val="-4"/>
          <w:sz w:val="21"/>
          <w:szCs w:val="21"/>
          <w:vertAlign w:val="subscript"/>
        </w:rPr>
        <w:t xml:space="preserve">v ∈ V</w:t>
      </w:r>
      <w:r>
        <w:rPr>
          <w:color w:val="000000"/>
          <w:sz w:val="24"/>
          <w:szCs w:val="24"/>
        </w:rPr>
        <w:t xml:space="preserve"> ϕ</w:t>
      </w:r>
      <w:r>
        <w:rPr>
          <w:color w:val="000000"/>
          <w:position w:val="-4"/>
          <w:sz w:val="21"/>
          <w:szCs w:val="21"/>
          <w:vertAlign w:val="subscript"/>
        </w:rPr>
        <w:t xml:space="preserve">v</w:t>
      </w:r>
      <w:r>
        <w:rPr>
          <w:color w:val="000000"/>
          <w:sz w:val="24"/>
          <w:szCs w:val="24"/>
        </w:rPr>
        <w:t xml:space="preserve">(ρ(v)) célfüggvényt minimalizáló aciklikus irányítást keresünk. Erre a feladatra adunk egy O(2</w:t>
      </w:r>
      <w:r>
        <w:rPr>
          <w:color w:val="000000"/>
          <w:position w:val="4"/>
          <w:sz w:val="21"/>
          <w:szCs w:val="21"/>
          <w:vertAlign w:val="superscript"/>
        </w:rPr>
        <w:t xml:space="preserve">|V|</w:t>
      </w:r>
      <w:r>
        <w:rPr>
          <w:color w:val="000000"/>
          <w:sz w:val="24"/>
          <w:szCs w:val="24"/>
        </w:rPr>
        <w:t xml:space="preserve">poly(|V|, |E|)) futásidejű algoritmust feltéve, hogy a ϕ</w:t>
      </w:r>
      <w:r>
        <w:rPr>
          <w:color w:val="000000"/>
          <w:position w:val="-4"/>
          <w:sz w:val="21"/>
          <w:szCs w:val="21"/>
          <w:vertAlign w:val="subscript"/>
        </w:rPr>
        <w:t xml:space="preserve">v</w:t>
      </w:r>
      <w:r>
        <w:rPr>
          <w:color w:val="000000"/>
          <w:sz w:val="24"/>
          <w:szCs w:val="24"/>
        </w:rPr>
        <w:t xml:space="preserve"> függvények polinom időben kiértékelhetőek. Megadjuk egy poliéder leírását, amelynek a vetületeként megkapható a befok vektorok konvex burkának politópja. Ezt a leírást és Meyer 1977-ben adott módszerét alkalmazva tudunk keresni egy a ∑</w:t>
      </w:r>
      <w:r>
        <w:rPr>
          <w:color w:val="000000"/>
          <w:position w:val="-4"/>
          <w:sz w:val="21"/>
          <w:szCs w:val="21"/>
          <w:vertAlign w:val="subscript"/>
        </w:rPr>
        <w:t xml:space="preserve">v∈ V</w:t>
      </w:r>
      <w:r>
        <w:rPr>
          <w:color w:val="000000"/>
          <w:sz w:val="24"/>
          <w:szCs w:val="24"/>
        </w:rPr>
        <w:t xml:space="preserve"> ϕ</w:t>
      </w:r>
      <w:r>
        <w:rPr>
          <w:color w:val="000000"/>
          <w:position w:val="-4"/>
          <w:sz w:val="21"/>
          <w:szCs w:val="21"/>
          <w:vertAlign w:val="subscript"/>
        </w:rPr>
        <w:t xml:space="preserve">v</w:t>
      </w:r>
      <w:r>
        <w:rPr>
          <w:color w:val="000000"/>
          <w:sz w:val="24"/>
          <w:szCs w:val="24"/>
        </w:rPr>
        <w:t xml:space="preserve">(ρ(v)) célfüggvényt minimalizáló nem feltétlenül aciklikus irányítást. Továbbá megmutatjuk, hogy a befok vektorok politópjának csúcsai pontosan az aciklikus irányítások befok vektorai. Ez azt jelenti, hogy a fenti problémákra NP-nehéz optimális csúcsot keresni, azonban az egész pontok felett tudunk optimalizálni.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további természetes problémaként foglalkozunk a ∑</w:t>
      </w:r>
      <w:r>
        <w:rPr>
          <w:color w:val="000000"/>
          <w:position w:val="-4"/>
          <w:sz w:val="21"/>
          <w:szCs w:val="21"/>
          <w:vertAlign w:val="subscript"/>
        </w:rPr>
        <w:t xml:space="preserve">v ∈ V</w:t>
      </w:r>
      <w:r>
        <w:rPr>
          <w:color w:val="000000"/>
          <w:sz w:val="24"/>
          <w:szCs w:val="24"/>
        </w:rPr>
        <w:t xml:space="preserve"> ρ(v)δ(v) célfüggvényt maximalizáló aciklikus irányítás keresésével is, ahol ρ(v) és δ(v) a v csúcs be- és kifokát jelölik. Megmutatjuk, hogy a feladat polinom időben megoldható, ha a maximális fok 3, azonban NP-nehézzé válik, ha a maximális fok 4. Foglalkozunk a feladatok approximálhatóságával, és számos kapcsolódó feladattal, például az inc-min és dec-max esetekkel, illetve a maximális (súlyozott) befok minimalizálásával. A vizsgált feladatok természetes módon merülnek fel útkarbantartás ütemezésekor és routing protokollok optimalizálásakor.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23337">
    <w:multiLevelType w:val="hybridMultilevel"/>
    <w:lvl w:ilvl="0" w:tplc="54229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23337">
    <w:abstractNumId w:val="654233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308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