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PÁNCZÉL SÁRA LAURA</w:t>
            </w:r>
          </w:p>
          <w:p w:rsidR="00C275A3" w:rsidRDefault="00CA6B74" w:rsidP="00C275A3">
            <w:pPr>
              <w:pStyle w:val="Hallgatokepzes"/>
            </w:pPr>
            <w:r w:rsidRPr="001067CD">
              <w:rPr>
                <w:i/>
              </w:rPr>
              <w:t>saripanczel@gmail.com</w:t>
            </w:r>
            <w:r w:rsidRPr="001067CD">
              <w:rPr>
                <w:i/>
              </w:rPr>
              <w:br/>
            </w:r>
            <w:r w:rsidR="00A96AEC">
              <w:t>Tanító</w:t>
            </w:r>
            <w:r w:rsidR="00A96AEC">
              <w:br/>
            </w:r>
            <w:r w:rsidR="00E77B23">
              <w:t>BA, 8. félév</w:t>
            </w:r>
          </w:p>
          <w:p w:rsidR="00C265CE" w:rsidRPr="009E5FF1" w:rsidRDefault="00E77B23" w:rsidP="00BA6BAF">
            <w:pPr>
              <w:pStyle w:val="Hallgatointezmeny-kar"/>
              <w:rPr>
                <w:b/>
                <w:caps/>
              </w:rPr>
            </w:pPr>
            <w:r>
              <w:t>Károli Gáspár Református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Neumayerné dr. Streitman Krisztina</w:t>
            </w:r>
          </w:p>
          <w:p w:rsidR="00DB4822" w:rsidRDefault="00DB4822" w:rsidP="00BA6BAF">
            <w:pPr>
              <w:pStyle w:val="Konzulensektitulus"/>
            </w:pPr>
            <w:r w:rsidRPr="00DB4822">
              <w:t>főiskolai docens, KRE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Hatékony eszközök az aktív tanulói részvételhez a nyelvórákon - A CLIL módszertan alkalmazásának lehetőségei a nem kétnyelvű iskolákban Magyarországon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language learning, bilingual schools, methodology, motiavtion, engagement</w:t>
      </w:r>
      <w:r>
        <w:t xml:space="preserve"/>
      </w:r>
    </w:p>
    <w:p>
      <w:pPr>
        <w:widowControl w:val="on"/>
        <w:pBdr/>
        <w:spacing w:before="240" w:after="240" w:line="240" w:lineRule="auto"/>
        <w:ind w:left="0" w:right="0"/>
        <w:jc w:val="left"/>
      </w:pPr>
      <w:r>
        <w:rPr>
          <w:color w:val="000000"/>
          <w:sz w:val="24"/>
          <w:szCs w:val="24"/>
        </w:rPr>
        <w:t xml:space="preserve">In my paper I was looking for answers to the question of how English language teaching in Hungary can be improved and developed. I paid special attention to the Content and Language Integrated Learning (CLIL) methodology and the importance of teacher motivation. I was looking for answers on how the CLIL methodology can be used in English language teaching in primary schools that do not follow a bilingual curriculum. I was also curious to see how the modern-day role of teachers, being actively involved beyond the basic motivation of learners and the motivation of teachers, are linked and how they can have positive or negative effects on language learning success.</w:t>
      </w:r>
      <w:r>
        <w:rPr>
          <w:color w:val="000000"/>
          <w:sz w:val="24"/>
          <w:szCs w:val="24"/>
        </w:rPr>
        <w:br/>
        <w:t xml:space="preserve">After reviewing the basic principles of Stephen Krashen's hypotheses of second or foreign language acquisition, I unpacked what CLIL methodology entails and then, mainly following the work of Zoltán Dörnyei, I explored the specificities of learning motivation and, within this, language learning motivation.</w:t>
      </w:r>
      <w:r>
        <w:rPr>
          <w:color w:val="000000"/>
          <w:sz w:val="24"/>
          <w:szCs w:val="24"/>
        </w:rPr>
        <w:br/>
        <w:t xml:space="preserve">In my empirical research, I chose three approaches. The first was a visit to a bilingual primary school where English is taught by native speaking teachers where, in some respects, methods that are quite different from traditional Hungarian foreign language teaching, but which fit into the CLIL methodology, are used. The second approach was to fill in a questionnaire for English teachers of Hungarian nationality. In the questionnaire, I asked questions about methodology, and then I asked some questions about teachers' motivation from Kata Csizér's dissertation entitled: The Motivation of English Language Teachers: results of an exploratory research (in Hungarian Az angoltanárok motivációja: Egy feltáró kutatás eredményei).</w:t>
      </w:r>
      <w:r>
        <w:rPr>
          <w:color w:val="000000"/>
          <w:sz w:val="24"/>
          <w:szCs w:val="24"/>
        </w:rPr>
        <w:br/>
        <w:t xml:space="preserve">The third approach was an interview with a native English-speaking language teacher who lives and teaches in Hungary, in the bilingual primary school mentioned above.</w:t>
      </w:r>
      <w:r>
        <w:rPr>
          <w:color w:val="000000"/>
          <w:sz w:val="24"/>
          <w:szCs w:val="24"/>
        </w:rPr>
        <w:br/>
        <w:t xml:space="preserve">As a brief summary of the results, it can be concluded that teachers of Hungarian nationality who teach in non-bilingual schools are open to the CLIL methodology and that steps could be taken to enrich the English language teaching in these schools. It was also striking that teacher motivation needs more attention and research; it would be important to put more emphasis on this not only at the workplace level, but also in teacher training.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15830">
    <w:multiLevelType w:val="hybridMultilevel"/>
    <w:lvl w:ilvl="0" w:tplc="91323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15830">
    <w:abstractNumId w:val="585158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16116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