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szanitasz22@gmail.com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Szarka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„Receptek” a tagozatváltás megsegítéséhez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Tagozatváltás, átmenet, jó gyakorlat, inklúzió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 egy korábbi kutatásom (2022) befolyásolta, melyben a tagozatváltás hatásait, nehézségeit és jelentőségét vizsgáltam. E kutatásom során alátámasztást nyert azon feltételezésem, hogy az alsó tagozatról a felső tagozatra való átmenet hasonló nehézségeket okoz a gyermekek számára, mint az óvoda-iskola átmenet. A tagozatváltás számos új kihívást jelent, például a tananyagok és tantárgyak számának növekedése, valamint az osztályban tanító pedagógusok számának emelkedése.</w:t>
      </w:r>
      <w:r>
        <w:rPr>
          <w:color w:val="000000"/>
          <w:sz w:val="24"/>
          <w:szCs w:val="24"/>
        </w:rPr>
        <w:br/>
        <w:t xml:space="preserve">Az átmenet megkönnyítése érdekében szakirodalmakat kezdtem el kutatni, és olyan módszereket kerestem, amelyek segíthetnek a pedagógusoknak a gyermekek számára könnyebbé tenni a váltást. A szakirodalomban található módszerek alapján kérdőívet állítottam össze, amelynek célja, hogy mérje a vizsgált forrásokban szereplő gyakorlatok és módszerek alkalmazását. A kérdőíveket online formában, hólabda módszer juttattam el tanítókhoz, így összesen N=39 kitöltött kérdőív érkezett vissza.</w:t>
      </w:r>
      <w:r>
        <w:rPr>
          <w:color w:val="000000"/>
          <w:sz w:val="24"/>
          <w:szCs w:val="24"/>
        </w:rPr>
        <w:br/>
        <w:t xml:space="preserve">Ezen kívül aktívan dolgozó pedagógusokkal készítettem interjút, akik megerősítették meglátásomat, hogy milyen eszközök alkalmazása lenne hasznos a tagozatváltás megkönnyítése érdekében. A szakirodalom, a kérdőíves válaszok és az interjúk alapján olyan módszert dolgoztam ki, amely segíthet áthidalni az esetleges nehézségeket. Fontosnak tartom, hogy olyan módszert alkossunk, amely lehetőséget biztosít arra, hogy a gyermekek számára könnyebbé váljon a tagozatváltás.</w:t>
      </w:r>
      <w:r>
        <w:rPr>
          <w:color w:val="000000"/>
          <w:sz w:val="24"/>
          <w:szCs w:val="24"/>
        </w:rPr>
        <w:br/>
        <w:t xml:space="preserve">Bizonyságot nyert, hogy a szakirodalomban kevés anyag foglalkozik az általános iskolai tagozatváltás hatásaival a gyermekekre. A kutatás során azonban találtam olyan jó gyakorlatokat, amelyek nemcsak a tagozatváltás megkönnyítésére koncentrálnak, hanem az egyéni bánásmódot igénylő gyermekek inkluzív módon történő segítését is szem előtt tartják.</w:t>
      </w:r>
      <w:r>
        <w:rPr>
          <w:color w:val="000000"/>
          <w:sz w:val="24"/>
          <w:szCs w:val="24"/>
        </w:rPr>
        <w:br/>
        <w:t xml:space="preserve">A kérdőíves kutatás eredményei alapján megállapítható, hogy bár a felső tagozatos pedagógusok részletes tájékoztatást kapnak a hozzájuk érkező gyermekekről a tanítóiktól, a személyes ismerkedés lehetősége ritka, vagy egyáltalán nem valósul meg.</w:t>
      </w:r>
      <w:r>
        <w:rPr>
          <w:color w:val="000000"/>
          <w:sz w:val="24"/>
          <w:szCs w:val="24"/>
        </w:rPr>
        <w:br/>
        <w:t xml:space="preserve">A jó gyakorlatok alapján sikerült kidolgoznom egy olyan módszert, amelyet hosszú távon kipróbálhatok és eredményességét mérhetem. Azonban úgy gondolom, hogy a kutatásom további vizsgálatokat igényel, különböző szempontok szerint. Ilyen például a generációk közötti különbségek vizsgálata, mivel a módszerek kidolgozása során figyelembe kell venni a gyermekeket körülvevő környezetet, valamint a társadalmi és intraperszonális hatásokat.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25346">
    <w:multiLevelType w:val="hybridMultilevel"/>
    <w:lvl w:ilvl="0" w:tplc="75688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25346">
    <w:abstractNumId w:val="55925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933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