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DIÁNA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dia.balla.96@gmail.com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Bárdi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főiskolai docens,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„Slow” és „flow” a gyermeknevelésben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lassítás; Flow; Tanyaóvoda; organikusság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 és a XXI. századi teljesítményorientált társadalom által nem csak a felnőttek, hanem az óvodáskorú gyermekek mindennapjai is megtelnek rohanással, stresszel és egyre jobban eltávolodnak a természettől. Minél több inger éri őket - melyeket nem tudnak feldolgozni -, annál nagyobb az esélye annak, hogy valamiféle „zavart” diagnosztizáljanak náluk. Mára nemzetközi szinten teret hódít az úgynevezett „slow” mozgalom, amely arra ösztönöz, hogy az élet különböző aspektusaiban hagyjuk, hogy minden a maga idejében történjen, többek között a nevelésben is. Jelen tanulmányban kifejtem, hogy a „slow” nem tempóbeli, sokkal inkább egyfajta minőségbeli lassítást jelent. Emellett szeretném felhívni a figyelmet, hogy mennyire fontos az effajta lassításnak a gyermekkorra gyakorolt hatása, mely elősegíti a pozitív pszichológia által megfogalmazott „flow” élmények elérését.</w:t>
      </w:r>
      <w:r>
        <w:rPr>
          <w:color w:val="000000"/>
          <w:sz w:val="24"/>
          <w:szCs w:val="24"/>
        </w:rPr>
        <w:br/>
        <w:t xml:space="preserve">Mindezt hazai és nemzetközi kutatások eredményeivel, illetve gyakorlati példákkal alátámasztva tárom a téma iránt érdeklődő olvasó elé. Dolgozatomban célul tűztem ki egy Magyarországon egyedülálló Tanyaóvoda pedagógiai elveinek és gyakorlatainak bemutatását, melyek jó példaként szolgálhatnak szülők és pedagógusok számára is. A kutatásban kvalitatív és kvantitatív módszerek alkalmazása által egy, a mélyebb megértést segítő, komplex képet kaphatunk arról, hogy a mányi Tanyaóvodában hogyan adnak lehetőséget a gyermekeknek, hogy a számukra legmegfelelőbb tempóban növekedhessenek.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69649">
    <w:multiLevelType w:val="hybridMultilevel"/>
    <w:lvl w:ilvl="0" w:tplc="17901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69649">
    <w:abstractNumId w:val="477696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502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