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FÜSZFÁS LEVENTE</w:t>
            </w:r>
          </w:p>
          <w:p w:rsidR="00C275A3" w:rsidRDefault="00CA6B74" w:rsidP="00C275A3">
            <w:pPr>
              <w:pStyle w:val="Hallgatokepzes"/>
            </w:pPr>
            <w:r w:rsidRPr="001067CD">
              <w:rPr>
                <w:i/>
              </w:rPr>
              <w:t>fuszfas.levi@gmail.com</w:t>
            </w:r>
            <w:r w:rsidRPr="001067CD">
              <w:rPr>
                <w:i/>
              </w:rPr>
              <w:br/>
            </w:r>
            <w:r w:rsidR="00A96AEC">
              <w:t>biológiatanár (egészségtan) (természettudományi gyakorlatok) - testnevelő tanár</w:t>
            </w:r>
            <w:r w:rsidR="00A96AEC">
              <w:br/>
            </w:r>
            <w:r w:rsidR="00E77B23">
              <w:t>Osztatlan, 10.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Váczi Márk</w:t>
            </w:r>
          </w:p>
          <w:p w:rsidR="00DB4822" w:rsidRDefault="00DB4822" w:rsidP="00BA6BAF">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maximális erő és rekaktíverő mechanikai komponenseinek összefüggései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dinamométer; maximálsi erő; reaktíverő</w:t>
      </w:r>
      <w:r>
        <w:t xml:space="preserve"/>
      </w:r>
    </w:p>
    <w:p>
      <w:pPr>
        <w:widowControl w:val="on"/>
        <w:pBdr/>
        <w:spacing w:before="240" w:after="240" w:line="240" w:lineRule="auto"/>
        <w:ind w:left="0" w:right="0"/>
        <w:jc w:val="left"/>
      </w:pPr>
      <w:r>
        <w:rPr>
          <w:color w:val="000000"/>
          <w:sz w:val="24"/>
          <w:szCs w:val="24"/>
        </w:rPr>
        <w:t xml:space="preserve">Bevezetés: a plyometrikus edzésmódszer nagyon hatékonyan fejleszti a legtöbb természetes mozgásban és legtöbb sportmozgásban is domináns nyújtásos – rövidüléses kontrakció hatékonyságát, ezáltal a sportoló teljesítményét. Ugyanakkor a plyometrikus edzésgyakorlatok megterhelők az ízületi szalagok és az izmok számára, sok mikrosérülést illetve fáradásos sérüléseket generálhatnak. Jelen kutatásban arra a kérdésre kerestük a választ, hogy van-e összefüggés a maximális erő és a reaktíverő egyes biomechanikai komponensei között. Amennyiben van, elképzelhető, hogy a plyometrikus gyakorlatok kiválthatók az edzések egy részében maximális erőfejlesztő gyakorlatokkal, ami lényegesen kisebb mértékű fáradást kiváltva is nagyon hatékonyan végezhető.</w:t>
      </w:r>
    </w:p>
    <w:p>
      <w:pPr>
        <w:widowControl w:val="on"/>
        <w:pBdr/>
        <w:spacing w:before="240" w:after="240" w:line="240" w:lineRule="auto"/>
        <w:ind w:left="0" w:right="0"/>
        <w:jc w:val="left"/>
      </w:pPr>
      <w:r>
        <w:rPr>
          <w:color w:val="000000"/>
          <w:sz w:val="24"/>
          <w:szCs w:val="24"/>
        </w:rPr>
        <w:t xml:space="preserve">Módszerek: 15 edzett fiatal egyetemista férfit (átlag életkor: 22,4 ± 2,4 év, átlag testmagasság: 182,3 ± 6,5 cm, átlagosan sportolással töltött évek száma: 7 ± 5,5) mértünk föl egyszeri alkalommal. A vizsgálat során egy standardizált bemelegítés után maximális akaratlagos izometriás erőt, nyújtásos rövidüléses kontrakció során kifejtett mechanikai munkát, illetve koncentrikus kontrakcióban kifejtett munkát mértünk. Az excentrikus és koncentrikus szakasz közötti átmenet időtartamát is számoltuk, amit szintén korreláltattunk a többi adattal.</w:t>
      </w:r>
    </w:p>
    <w:p>
      <w:pPr>
        <w:widowControl w:val="on"/>
        <w:pBdr/>
        <w:spacing w:before="240" w:after="240" w:line="240" w:lineRule="auto"/>
        <w:ind w:left="0" w:right="0"/>
        <w:jc w:val="left"/>
      </w:pPr>
      <w:r>
        <w:rPr>
          <w:color w:val="000000"/>
          <w:sz w:val="24"/>
          <w:szCs w:val="24"/>
        </w:rPr>
        <w:t xml:space="preserve">Eredmények: az adatok elemzéséből arra jutottunk, hogy a nyújtásos rövidüléses kontrakcióban kifejtett munkával nincs összefüggésben a maximális akaratlagos izometriás erőkifejtés, viszont összefüggést találtunk a koncentrikus kontrakcióban kifejtett mechanikai munka és a nyújtásos rövidüléses kontrakció excentrikus szakaszában kifejtett munka koncentrikus szakaszában történő hasznosulása között, valamint az excentrikus – koncentrikus átmeneti időtartam és a koncentrikus kontrakcióban kifejtett munka között.</w:t>
      </w:r>
    </w:p>
    <w:p>
      <w:pPr>
        <w:widowControl w:val="on"/>
        <w:pBdr/>
        <w:spacing w:before="240" w:after="240" w:line="240" w:lineRule="auto"/>
        <w:ind w:left="0" w:right="0"/>
        <w:jc w:val="left"/>
      </w:pPr>
      <w:r>
        <w:rPr>
          <w:color w:val="000000"/>
          <w:sz w:val="24"/>
          <w:szCs w:val="24"/>
        </w:rPr>
        <w:t xml:space="preserve">Összegzés: a kutatás eredménye bemutatja, hogy az izometriás erőkifejtés nem befolyásolja a nyújtásos rövidüléses kontrakció koncentrikus szakaszában kifejtett mechanikai munkát, sokkal jobb indikátorai a dinamikus erőkifejtések, mint például a tiszta koncentrikus kontrakcióban mért munka.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39827">
    <w:multiLevelType w:val="hybridMultilevel"/>
    <w:lvl w:ilvl="0" w:tplc="57413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39827">
    <w:abstractNumId w:val="82039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555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