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WEIMANN ÁKOS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akos.weimann@gmail.com</w:t>
            </w:r>
            <w:r w:rsidRPr="001067CD">
              <w:rPr>
                <w:i/>
              </w:rPr>
              <w:br/>
            </w:r>
            <w:r w:rsidR="00A96AEC">
              <w:t>angol nyelv- és kultúra tanára - testnevelés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Prisztóka Gyöngyvér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sportolók és nem sportolók szabálykövető magatartásának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 sport nevelő hatása, szabálykövető magatartás, fair play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szabálykövető magatartás vizsgálata fontos terület mind a sportolók, mind pedig a nem sportolók körében. Ebben a kutatásban arra törekszünk, hogy összehasonlítsuk a sportolók és nem sportolók szabálykövető viselkedését, és megértsük az esetleges különbségeket vagy hasonlóságokat a csoportok között.</w:t>
      </w:r>
      <w:r>
        <w:rPr>
          <w:color w:val="000000"/>
          <w:sz w:val="24"/>
          <w:szCs w:val="24"/>
        </w:rPr>
        <w:br/>
        <w:t xml:space="preserve">A kutatás során mind a megfigyelés, mint kvalitatív módszer, mind pedig a kérdőív, mint kvantitatív eszköz alkalmazásra került a szabálykövető magatartás részletes és átfogó megértése érdekében. A vizsgált minta egy része aktív sportoló (igazolt sportolók és szabadidőben rendszeresen sportolók), míg a másik fele nem végez rendszeres sporttevékenységet (szabadidőben néha sportolók és nem sportolók). A vizsgálat során a győzelem és a fair play összefüggései, valamint az élet sporton kívüli szabálykövetése állnak a fókuszban.</w:t>
      </w:r>
      <w:r>
        <w:rPr>
          <w:color w:val="000000"/>
          <w:sz w:val="24"/>
          <w:szCs w:val="24"/>
        </w:rPr>
        <w:br/>
        <w:t xml:space="preserve">A kutatás célja azonosítani a szabálykövető magatartás sportbeli különbözőségeit és hasonlóságait a sportolók és nem sportolók, valamint az egyéni- és a csapatsportolók között egyaránt. Emellett megvizsgáljuk, hogy a rendszeres sportolás hogyan befolyásolja a résztvevők szabálykövető viselkedését az élet más területein is. A kutatás eredményei segíthetnek abban, hogy jobban megértsük a sportolás és a szabálykövetés közötti összefüggéseket, és javaslatokat fogalmazzunk meg a szabálykövetés előmozdítására mind a sport, mind pedig a mindennapi élet során.</w:t>
      </w:r>
      <w:r>
        <w:rPr>
          <w:color w:val="000000"/>
          <w:sz w:val="24"/>
          <w:szCs w:val="24"/>
        </w:rPr>
        <w:br/>
        <w:t xml:space="preserve">Az eredmények alapján a hipotézisünk igaznak bizonyult, miszerint általában a sportolók szabálykövetőbbek, mint a nem sportolók. Ennek számos oka lehet, beleértve a sportban való részvételhez szükséges fegyelem és tisztelet kialakulását, valamint az ott megszerzett értékek átvitelét a mindennapi életbe.</w:t>
      </w:r>
      <w:r>
        <w:rPr>
          <w:color w:val="000000"/>
          <w:sz w:val="24"/>
          <w:szCs w:val="24"/>
        </w:rPr>
        <w:br/>
        <w:t xml:space="preserve">Ugyanakkor érdekes módon az egyéni sportolók és a csapatsportolók attitűdjei között nem várt különbségek mutatkoztak. Míg a hipotézisünk szerint a csapatsportolók nagyobb mértékben tartják fontosabbnak a fair play értékeit a győzelemnél, az eredmények éppen az ellenkezőjét mutatták. Az egyéni sportolók nagyobb mértékben prioritizálták a fair play értékeit a győzelem felett, ami azt sugallja, hogy az egyéni sportolók több figyelmet fordítanak az ellenfeleik tiszteletben tartására és a sportszerűségre.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613998">
    <w:multiLevelType w:val="hybridMultilevel"/>
    <w:lvl w:ilvl="0" w:tplc="829047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613998">
    <w:abstractNumId w:val="756139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16550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