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VIGH VIOLETTA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violette.vigh@gmail.com</w:t>
            </w:r>
            <w:r w:rsidRPr="001067CD">
              <w:rPr>
                <w:i/>
              </w:rPr>
              <w:br/>
            </w:r>
            <w:r w:rsidR="00A96AEC">
              <w:t>Média design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Povedák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Teenager Party – A zene kárpótol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rádió; kívánságműsor; szocializmus; archívum; interjú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Moholy-Nagy Művészeti Egyetem egyik kurzusheti projektjének keretében nyertem először betekintést a Blinken OSA Archívum gyűjteményébe – figyelmemet már akkor megragadták azok a levelek, amelyeket magyar fiatalok különböző álneveken Münchenbe, egy bizonyos „Cseke Lászlóhoz” címeztek: egy időpontot és egy sor zeneszámot adtak meg, gyakran pedig egy-egy személyes történettel meg is indokolták, hogy a küldőknek miért fontosak a kért melódiák.</w:t>
      </w:r>
      <w:r>
        <w:rPr>
          <w:color w:val="000000"/>
          <w:sz w:val="24"/>
          <w:szCs w:val="24"/>
        </w:rPr>
        <w:br/>
        <w:t xml:space="preserve">Dolgozatom célja annak a bemutatása, hogy milyen szerepet töltött be a Szabad Európa Rádió és a Teenager Party című műsor a Kádár-korszak fiataljai számára. Azt vizsgálom, hogy minek köszönhette a program átütő sikerét, valamint hogy hogyan reagált a könnyűzene térhódítására a pártállam, felvehette-e a versenyt a külföldi rádióadók népszerűségével a Magyar Rádió, illetve Komjáthy György hasonló, ám a párt ellenőrzése mellett működő műsora. Kutatásomhoz az OSA archívum anyagai, korabeli sajtócikkek és a vonatkozó szakirodalom tanulmányozása mellett a korszak zenei kultúráját jól ismerő történészekkel, zenészekkel és rádiós szakértőkkel folytattam interjúkat. Elsősorban arra voltam kíváncsi, hogy a progresszív rockzenétől a „rágógumi-popig” terjedő skálán kinek mi a személyes véleménye, benyomása az egykori rádióműsor zenei minőségéről. A kutatási munka azért is volt fontos számomra, hogy készülő rövid dokumentumfilmemben a rádióműsor történetét hitelesen örökíthessem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727640">
    <w:multiLevelType w:val="hybridMultilevel"/>
    <w:lvl w:ilvl="0" w:tplc="219827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727640">
    <w:abstractNumId w:val="207276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6867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