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TOFALVI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tofalvi.andrea@student.ms.sapientia.ro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 Otília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stand-up mint az emberi kapcsolataink tükre és mint tanulási lehetőség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stand-up, kommunikáció, humor,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nevetünk, felszabadulunk, nem csak a „gőzt” engedjük ki (lásd a humor szelep</w:t>
      </w:r>
      <w:r>
        <w:rPr>
          <w:color w:val="000000"/>
          <w:sz w:val="24"/>
          <w:szCs w:val="24"/>
        </w:rPr>
        <w:br/>
        <w:t xml:space="preserve">funkciója), hanem leengedünk az agyunkban bizonyos korlátokat, így az információ könnyen</w:t>
      </w:r>
      <w:r>
        <w:rPr>
          <w:color w:val="000000"/>
          <w:sz w:val="24"/>
          <w:szCs w:val="24"/>
        </w:rPr>
        <w:br/>
        <w:t xml:space="preserve">eljuthat hozzánk, vagyis lerövidül a tanulási folyamat. Egy stand-up előadásban bemutatásra</w:t>
      </w:r>
      <w:r>
        <w:rPr>
          <w:color w:val="000000"/>
          <w:sz w:val="24"/>
          <w:szCs w:val="24"/>
        </w:rPr>
        <w:br/>
        <w:t xml:space="preserve">kerülnek (az antropológiai leíró módszerrel, csak viccesen) emberi kapcsolataink, és</w:t>
      </w:r>
      <w:r>
        <w:rPr>
          <w:color w:val="000000"/>
          <w:sz w:val="24"/>
          <w:szCs w:val="24"/>
        </w:rPr>
        <w:br/>
        <w:t xml:space="preserve">humorosan, azaz mintegy görbe tükörben, tanulhatunk nemcsak önmagunkról, de egymásról</w:t>
      </w:r>
      <w:r>
        <w:rPr>
          <w:color w:val="000000"/>
          <w:sz w:val="24"/>
          <w:szCs w:val="24"/>
        </w:rPr>
        <w:br/>
        <w:t xml:space="preserve">is. Ezt a tudást beépítve mindennapjainkba, képesek leszünk jobban megérteni egymást. A</w:t>
      </w:r>
      <w:r>
        <w:rPr>
          <w:color w:val="000000"/>
          <w:sz w:val="24"/>
          <w:szCs w:val="24"/>
        </w:rPr>
        <w:br/>
        <w:t xml:space="preserve">dolgozat célja ezt a jelenséget bemutatni és megvizsgálni. Ennek kutatásához Kovács András</w:t>
      </w:r>
      <w:r>
        <w:rPr>
          <w:color w:val="000000"/>
          <w:sz w:val="24"/>
          <w:szCs w:val="24"/>
        </w:rPr>
        <w:br/>
        <w:t xml:space="preserve">Péter Életed filmje című önálló estjét választottam ki.</w:t>
      </w:r>
      <w:r>
        <w:rPr>
          <w:color w:val="000000"/>
          <w:sz w:val="24"/>
          <w:szCs w:val="24"/>
        </w:rPr>
        <w:br/>
        <w:t xml:space="preserve">A dolgozat első részében ismertetem az olvasóval a témát, a stand-up fogalmi hátterét,</w:t>
      </w:r>
      <w:r>
        <w:rPr>
          <w:color w:val="000000"/>
          <w:sz w:val="24"/>
          <w:szCs w:val="24"/>
        </w:rPr>
        <w:br/>
        <w:t xml:space="preserve">társadalmi jelenségét, kialakulási történetét. A második részben a módszertan bemutatás a</w:t>
      </w:r>
      <w:r>
        <w:rPr>
          <w:color w:val="000000"/>
          <w:sz w:val="24"/>
          <w:szCs w:val="24"/>
        </w:rPr>
        <w:br/>
        <w:t xml:space="preserve">után az est tartalomelemzésére kerül sor. Mivel, amint a neve is mutatja, az est az emberi élet</w:t>
      </w:r>
      <w:r>
        <w:rPr>
          <w:color w:val="000000"/>
          <w:sz w:val="24"/>
          <w:szCs w:val="24"/>
        </w:rPr>
        <w:br/>
        <w:t xml:space="preserve">szakaszairól szól, és a tartalomelemzésben bemutatom, és elemzés alá vetem ezeket a</w:t>
      </w:r>
      <w:r>
        <w:rPr>
          <w:color w:val="000000"/>
          <w:sz w:val="24"/>
          <w:szCs w:val="24"/>
        </w:rPr>
        <w:br/>
        <w:t xml:space="preserve">szakaszokat, kiemelve főbb pontjait és tanulságait.</w:t>
      </w:r>
      <w:r>
        <w:rPr>
          <w:color w:val="000000"/>
          <w:sz w:val="24"/>
          <w:szCs w:val="24"/>
        </w:rPr>
        <w:br/>
        <w:t xml:space="preserve">A dolgozat végeredményben rámutat a stand-up humor általi tanító és tükör aspektusára, arra,</w:t>
      </w:r>
      <w:r>
        <w:rPr>
          <w:color w:val="000000"/>
          <w:sz w:val="24"/>
          <w:szCs w:val="24"/>
        </w:rPr>
        <w:br/>
        <w:t xml:space="preserve">hogy segítségével szórakozva megérthetjük a világot és egymást. Az elemzéshez a</w:t>
      </w:r>
      <w:r>
        <w:rPr>
          <w:color w:val="000000"/>
          <w:sz w:val="24"/>
          <w:szCs w:val="24"/>
        </w:rPr>
        <w:br/>
        <w:t xml:space="preserve">szempontrendszerembe belefoglaltam például a proxemikát, a gesztikulációt, arcjátékot,</w:t>
      </w:r>
      <w:r>
        <w:rPr>
          <w:color w:val="000000"/>
          <w:sz w:val="24"/>
          <w:szCs w:val="24"/>
        </w:rPr>
        <w:br/>
        <w:t xml:space="preserve">hanghordozást.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56601">
    <w:multiLevelType w:val="hybridMultilevel"/>
    <w:lvl w:ilvl="0" w:tplc="38179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56601">
    <w:abstractNumId w:val="96356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962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