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olahkarol@gmail.com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Fucskó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kötődés jellemzői a gyermekvédelmi intézményekben nevelkedett fiatalok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gyermekvédelem; kötődés; fiatalok; vizsgálat; gondoskodás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gyermekvédelemi gondoskodásban élő fiatalok kötődési vizsgálatáról szól. Az anya-gyermek kötődést már régóta kutatják, viszont a gyermekvédelmi gondoskodásban lévő gyerekek kötődéséről nagyon kevés szakirodalom tesz említést. Mind a mai napig egy le nem írt „alapelv” az ilyen intézményekben, hogy a gyermek ne kötődjön az őt nevelő felnőttekhez, mert ők nem az ő hozzátartozói. Az alapvető probléma azonban ezzel az, hogy ha nincs kihez kötődniük, akkor nem lesz erről semmilyen tapasztalatuk, ez rányomja bélyegét mind a párkapcsolati, mind baráti kapcsolataikra, ami a későbbiekben képtelenné teszi őket arra, hogy bárkihez is kötődjenek majd.</w:t>
      </w:r>
      <w:r>
        <w:rPr>
          <w:color w:val="000000"/>
          <w:sz w:val="24"/>
          <w:szCs w:val="24"/>
        </w:rPr>
        <w:br/>
        <w:t xml:space="preserve">Mivel magam is érintett vagyok ebben a témában, saját tapasztalatom és meglátásom, hogy ezeknek a gyerekeknek is ugyanolyan szükségük lenne a kötődés megtapasztalására.</w:t>
      </w:r>
      <w:r>
        <w:rPr>
          <w:color w:val="000000"/>
          <w:sz w:val="24"/>
          <w:szCs w:val="24"/>
        </w:rPr>
        <w:br/>
        <w:t xml:space="preserve">Négy éves koromban kerültem egy csecsemőotthonból a Fóti Gyermekotthonba, ami akkor már sokkal családiasabban volt kialakítva. Kis házakban éltünk, a maximum létszám nyolc fő volt. A házban élő gyermekeknek volt egy csoportvezetője, illetve még öt gyermekfelügyelő volt felelős az ott élő gyermekekért. Viszonylag hamar megtaláltam azt a személyt a hat ember közül, akit legjobban megszerettem, és akihez leginkább kötődni tudtam, ő volt a csoportvezetőnk, Mariann. Az ő személyében kaptam egy új anyát, aki megtanított arra, hogy mit jelent egymást kölcsönösen szeretni, elfogadni és bizalommal teljes kapcsolatot kialakítani.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93006">
    <w:multiLevelType w:val="hybridMultilevel"/>
    <w:lvl w:ilvl="0" w:tplc="81258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93006">
    <w:abstractNumId w:val="33593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185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