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SÓS RÉKA</w:t>
            </w:r>
          </w:p>
          <w:p w:rsidR="00C275A3" w:rsidRDefault="00CA6B74" w:rsidP="00C275A3">
            <w:pPr>
              <w:pStyle w:val="Hallgatokepzes"/>
            </w:pPr>
            <w:r w:rsidRPr="001067CD">
              <w:rPr>
                <w:i/>
              </w:rPr>
              <w:t>sospipetta@gmail.com</w:t>
            </w:r>
            <w:r w:rsidRPr="001067CD">
              <w:rPr>
                <w:i/>
              </w:rPr>
              <w:br/>
            </w:r>
            <w:r w:rsidR="00A96AEC">
              <w:t>Tanári mesterszak</w:t>
            </w:r>
            <w:r w:rsidR="00A96AEC">
              <w:br/>
            </w:r>
            <w:r w:rsidR="00E77B23">
              <w:t>MA, 1.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Tarnóczi József</w:t>
            </w:r>
          </w:p>
          <w:p w:rsidR="00DB4822" w:rsidRDefault="00DB4822" w:rsidP="00BA6BAF">
            <w:pPr>
              <w:pStyle w:val="Konzulensektitulus"/>
            </w:pPr>
            <w:r w:rsidRPr="00DB4822">
              <w:t>mesteroktató,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Achát sorozat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Linóleummetszet; formázott; absztrakció</w:t>
      </w:r>
      <w:r>
        <w:t xml:space="preserve"/>
      </w:r>
    </w:p>
    <w:p>
      <w:pPr>
        <w:widowControl w:val="on"/>
        <w:pBdr/>
        <w:spacing w:before="240" w:after="240" w:line="240" w:lineRule="auto"/>
        <w:ind w:left="0" w:right="0"/>
        <w:jc w:val="left"/>
      </w:pPr>
      <w:r>
        <w:rPr>
          <w:color w:val="000000"/>
          <w:sz w:val="24"/>
          <w:szCs w:val="24"/>
        </w:rPr>
        <w:t xml:space="preserve">Mindig is lenyűgözőnek találtam az ásványokat, nem is tudná más jobban bizonyítani annál, hogy már gyerekkorom óta gyűjtöm őket. Ezen szenvedélyem a művészeti inspirációmmá is vált, hiszen már több munkám témájául szolgát. Színük, formájuk és mintázatuk rengeteg lehetőséget kínál a különböző technikákkal való kísérletezésre. Projektjeim között szerepeltek olyan alkotások, amelyek az ásványok szépségét és egyediségét próbálták megörökíteni. Az akvarell és az akril technikák különösen alkalmasak voltak arra, hogy visszaadjam az ásványok finom részleteit és színátmeneteit.</w:t>
      </w:r>
      <w:r>
        <w:rPr>
          <w:color w:val="000000"/>
          <w:sz w:val="24"/>
          <w:szCs w:val="24"/>
        </w:rPr>
        <w:br/>
        <w:t xml:space="preserve">A 3 darabos sokszorosító grafikai eljárású linómetszet sorozatban a különböző fajta nyers achátokat szerettem volna megörökíteni. Ahhoz, hogy a terveim szerint elképzelt módon tudjam ábrázolni az ásványokat, mélyen beleástam magamat tanulmányozásukba. Így a más-más eredetű kőzetek egyediségét is jobban szemügyre vehettem, hogy azt a munkáimban szemléltetni tudjam.</w:t>
      </w:r>
      <w:r>
        <w:rPr>
          <w:color w:val="000000"/>
          <w:sz w:val="24"/>
          <w:szCs w:val="24"/>
        </w:rPr>
        <w:br/>
        <w:t xml:space="preserve">A sorozat különlegessége még, hogy a metszeteim formázottak. Ez a téma nagyszerű lehetőséget kínált az általam egyébként is kedvelt megjelenésnek és kifejezésmódnak, ahol az adott képet semmi nem határolja be. A formázott metszetek lehetővé teszik, hogy a művészetem szabadon áramoljon, és a természetes formák és minták teljes mértékben kibontakozhassanak.</w:t>
      </w:r>
      <w:r>
        <w:rPr>
          <w:color w:val="000000"/>
          <w:sz w:val="24"/>
          <w:szCs w:val="24"/>
        </w:rPr>
        <w:br/>
        <w:t xml:space="preserve">Az achát: Kvarccsaládba tartozókő, kalcedonváltozat. A legismertebbek: Botswana achát, csillagachát, csipkeachát, dendrites achát, faachát, mohaachát, tűzachát. Rendkívül változatos-rózsaszín, piros, sárga, szürke, zöld, kékes, fekete és fehér- színekben, mintázatokban jelenik meg. Színeik alapján kategorizálhatjuk őket. Mintázatuk és rajzolataik szerint megkülönböztetünk szemes-, felhős-, tájas-, szalagos-, körös-, kagylós- stb. achátot. Leggyakrabban üregekben alakul ki. A változatos színeik és mintázataik miatt az achátok különleges vonzerőt képviselnek a kövek világában, és sokan gyűjtik őket, de nem csak az esztétikájuk miatt.</w:t>
      </w:r>
      <w:r>
        <w:rPr>
          <w:color w:val="000000"/>
          <w:sz w:val="24"/>
          <w:szCs w:val="24"/>
        </w:rPr>
        <w:br/>
        <w:t xml:space="preserve">Az általam megjelenített achát fajták: Laguna achát, Mohaachát, Botswana achát</w:t>
      </w:r>
      <w:r>
        <w:rPr>
          <w:color w:val="000000"/>
          <w:sz w:val="24"/>
          <w:szCs w:val="24"/>
        </w:rPr>
        <w:br/>
        <w:t xml:space="preserve">Ebben 3 darabos linóleummetszet sorozatban az achátok lenyűgöző szépségét és egyedi textúráját örökítettem meg. Mindegyik darab egy különleges és egyedi achát fajtát mutat be, melyek mindegyike sajátos rajzolattal és mintázatokkal rendelkezik. Ennek eredményeként minden képen erős és durva fény-árnyék kontraszt alakult ki, ami még inkább hangsúlyozza az achátok természetes szépségét és karakterét.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16373">
    <w:multiLevelType w:val="hybridMultilevel"/>
    <w:lvl w:ilvl="0" w:tplc="91872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16373">
    <w:abstractNumId w:val="25616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509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