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IVAN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ivandavid.edu@gmail.com</w:t>
            </w:r>
            <w:r w:rsidRPr="001067CD">
              <w:rPr>
                <w:i/>
              </w:rPr>
              <w:br/>
            </w:r>
            <w:r w:rsidR="00A96AEC">
              <w:t>International Economy and Management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Balazs Vonnak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HAWK FLIGHTED PIEGON SOULFULNESS? INDIVIDUAL WORK-SHAPING CHARACTERISTICS OF CENTRAL BANK GOVERNORS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monetary-policy; central-bank-governor; characteristics; decision-preferences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does the person of the central bank president influence monetary policy and, through</w:t>
      </w:r>
      <w:r>
        <w:rPr>
          <w:color w:val="000000"/>
          <w:sz w:val="24"/>
          <w:szCs w:val="24"/>
        </w:rPr>
        <w:br/>
        <w:t xml:space="preserve">it, economic developments? To answer this question, I used a panel database of data from</w:t>
      </w:r>
      <w:r>
        <w:rPr>
          <w:color w:val="000000"/>
          <w:sz w:val="24"/>
          <w:szCs w:val="24"/>
        </w:rPr>
        <w:br/>
        <w:t xml:space="preserve">140 countries and 1337 central bank governors from 1970 to 2022 to calculate a fixed effects</w:t>
      </w:r>
      <w:r>
        <w:rPr>
          <w:color w:val="000000"/>
          <w:sz w:val="24"/>
          <w:szCs w:val="24"/>
        </w:rPr>
        <w:br/>
        <w:t xml:space="preserve">regression. In my research, I looked for possible answers to how inflation, GDP and</w:t>
      </w:r>
      <w:r>
        <w:rPr>
          <w:color w:val="000000"/>
          <w:sz w:val="24"/>
          <w:szCs w:val="24"/>
        </w:rPr>
        <w:br/>
        <w:t xml:space="preserve">unemployment evolved in the years that a central bank president with a given set of</w:t>
      </w:r>
      <w:r>
        <w:rPr>
          <w:color w:val="000000"/>
          <w:sz w:val="24"/>
          <w:szCs w:val="24"/>
        </w:rPr>
        <w:br/>
        <w:t xml:space="preserve">characteristics was in office. If inflation was higher and GDP growth was also significant,</w:t>
      </w:r>
      <w:r>
        <w:rPr>
          <w:color w:val="000000"/>
          <w:sz w:val="24"/>
          <w:szCs w:val="24"/>
        </w:rPr>
        <w:br/>
        <w:t xml:space="preserve">while unemployment was low, it can be concluded that the central bank president had a</w:t>
      </w:r>
      <w:r>
        <w:rPr>
          <w:color w:val="000000"/>
          <w:sz w:val="24"/>
          <w:szCs w:val="24"/>
        </w:rPr>
        <w:br/>
        <w:t xml:space="preserve">"dove" attitude, while vice versa the governor had a "hawk" attitude. Regarding the results</w:t>
      </w:r>
      <w:r>
        <w:rPr>
          <w:color w:val="000000"/>
          <w:sz w:val="24"/>
          <w:szCs w:val="24"/>
        </w:rPr>
        <w:br/>
        <w:t xml:space="preserve">of characteristics, whether the central bank governor was an economist and the number of</w:t>
      </w:r>
      <w:r>
        <w:rPr>
          <w:color w:val="000000"/>
          <w:sz w:val="24"/>
          <w:szCs w:val="24"/>
        </w:rPr>
        <w:br/>
        <w:t xml:space="preserve">years left in his term of office had an effect of medium significance. Central bank governors</w:t>
      </w:r>
      <w:r>
        <w:rPr>
          <w:color w:val="000000"/>
          <w:sz w:val="24"/>
          <w:szCs w:val="24"/>
        </w:rPr>
        <w:br/>
        <w:t xml:space="preserve">with a non-economist degree and those with more years of tenure had significantly tighter</w:t>
      </w:r>
      <w:r>
        <w:rPr>
          <w:color w:val="000000"/>
          <w:sz w:val="24"/>
          <w:szCs w:val="24"/>
        </w:rPr>
        <w:br/>
        <w:t xml:space="preserve">monetary policy, i.e. they were found to be "more hawkish". The initials have a certain</w:t>
      </w:r>
      <w:r>
        <w:rPr>
          <w:color w:val="000000"/>
          <w:sz w:val="24"/>
          <w:szCs w:val="24"/>
        </w:rPr>
        <w:br/>
        <w:t xml:space="preserve">effect on the decisions of central bank governors, in that the more Z we move towards, the</w:t>
      </w:r>
      <w:r>
        <w:rPr>
          <w:color w:val="000000"/>
          <w:sz w:val="24"/>
          <w:szCs w:val="24"/>
        </w:rPr>
        <w:br/>
        <w:t xml:space="preserve">more "dove-like" the central bank governor becomes, especially in terms of unemployment</w:t>
      </w:r>
      <w:r>
        <w:rPr>
          <w:color w:val="000000"/>
          <w:sz w:val="24"/>
          <w:szCs w:val="24"/>
        </w:rPr>
        <w:br/>
        <w:t xml:space="preserve">and GDP. Gender may also influence decisions, i.e. women are more "hawkish", especially</w:t>
      </w:r>
      <w:r>
        <w:rPr>
          <w:color w:val="000000"/>
          <w:sz w:val="24"/>
          <w:szCs w:val="24"/>
        </w:rPr>
        <w:br/>
        <w:t xml:space="preserve">for unemployment. Youth experience, such as perceptions of inflation and GDP, showed no</w:t>
      </w:r>
      <w:r>
        <w:rPr>
          <w:color w:val="000000"/>
          <w:sz w:val="24"/>
          <w:szCs w:val="24"/>
        </w:rPr>
        <w:br/>
        <w:t xml:space="preserve">significant effect on macroeconomic variables. The asterisk of the central bank governor</w:t>
      </w:r>
      <w:r>
        <w:rPr>
          <w:color w:val="000000"/>
          <w:sz w:val="24"/>
          <w:szCs w:val="24"/>
        </w:rPr>
        <w:br/>
        <w:t xml:space="preserve">was also found to be a significant explanatory variable in some cases. For example, it was</w:t>
      </w:r>
      <w:r>
        <w:rPr>
          <w:color w:val="000000"/>
          <w:sz w:val="24"/>
          <w:szCs w:val="24"/>
        </w:rPr>
        <w:br/>
        <w:t xml:space="preserve">found to be significantly associated with higher unemployment rates for the "Libra" sign</w:t>
      </w:r>
      <w:r>
        <w:rPr>
          <w:color w:val="000000"/>
          <w:sz w:val="24"/>
          <w:szCs w:val="24"/>
        </w:rPr>
        <w:br/>
        <w:t xml:space="preserve">than for the "Capricorn" sign.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08577">
    <w:multiLevelType w:val="hybridMultilevel"/>
    <w:lvl w:ilvl="0" w:tplc="57486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08577">
    <w:abstractNumId w:val="75608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092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