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GÁRDAI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barnabasgardai@gmail.com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52 hetes csúcs jelenségének vizsgálata a Budapesti Értéktőzsdén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52 hetes csúcs; kereskedési stratégia; horgonyhatás; részvényhozam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52 hetes csúcs jelenségét vizsgálja a Budapesti Értéktőzsdén 1994 és 2023 között kereskedett valamennyi, forintban denominált részvény körében. A jelenség lényege, hogy az adott hónapban 52 hetes csúcsukhoz közeli áron kereskedett részvények az empíria szerint számos tőzsdén jobban teljesítenek az attól távolabbi áron kereskedettektől az elkövetkező időszakban. A tanulmány célja kideríteni, hogy megfigyelhető-e a BÉT-en az 52 hetes csúcs jelensége, illetve, hogy profitábilis-e az arra építő kereskedési stratégia.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elvégzéséhez valamennyi részvény az adott havi záró ár 52 hetes csúcshoz való közelsége alapján besorolásra került a Győztesek (felső 30%), a Köztesek (középső 40%) és a Vesztesek (alsó 30%) kategóriákba. A tanulmány két eltérő megközelítést alkalmaz a jelenség vizsgálatára: leíró statisztikai elemzést és a kereskedési stratégia szimulációját. A leíró statisztikai vizsgálat során valamennyi vizsgált részvény-kategória 1, 2, 3, 6 és 12 havi hozama kerül kiértékelésre teljes és trimmelt adatsoron. A hozamok és a közelség kapcsolata lineáris regresszióval kerül kivizsgálásra. A tanulmányban vizsgált kereskedési stratégia az adott havi Győzteseket, ill. Veszteseket vásárolja, majd súlyozatlan portfólióban 6 hónapig tartja, végül eladja.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 adatsoron a Győztesek hozamai minden vizsgált lejáraton szignifikánsan pozitívak, azonban a Vesztesek átlagos hozama egyértelműen dominálják azokat. Ez ellentétesen igaz a medián értékekre. Az 52 hetes csúcshoz való közelség és a hozamok közötti kapcsolat a teljes adatsoron negatív, míg a trimmelt adatsoron szignifikánsan pozitív. A meglepő eredményre magyarázat lehet a reverzió jelensége, illetve a Vesztesek körében gyakrabban előforduló kiugró hozam-értékek.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kereskedési stratégiák átlagos hozamai között és a BUX indexhez viszonyítva nincs szignifikáns eltérés. A szimuláció kumulált hozamai szerint nem állapítható meg egyértelműen egyik stratégia dominanciája sem hosszú távon – eltérő időszakokban eltérő stratégiák teljesítettek jobban. A Győztes stratégia kumulált hozama pozitív, bár meglepő módon a Vesztes stratégia jóval felülmúlja azt a 2017 és 2023 közötti időszakban. Ennek hátterében is a reverzió jelensége állhat.</w:t>
      </w:r>
      <w:r>
        <w:rPr>
          <w:color w:val="000000"/>
          <w:sz w:val="24"/>
          <w:szCs w:val="24"/>
        </w:rPr>
        <w:br/>
        <w:t xml:space="preserve">A vizsgálat alapján nincs egyértelmű bizonyíték az 52 hetes csúcs jelenségének létezésére a BÉT-en. Bár az arra építő stratégia profitábilis, azt számos időszakban dominálja vagy a BUX index, vagy az ellentétes kereskedési stratégia.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06535">
    <w:multiLevelType w:val="hybridMultilevel"/>
    <w:lvl w:ilvl="0" w:tplc="39617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06535">
    <w:abstractNumId w:val="602065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437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