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HIDASI JULIANNA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juliannahidasi07@gmail.com</w:t>
            </w:r>
            <w:r w:rsidRPr="001067CD">
              <w:rPr>
                <w:i/>
              </w:rPr>
              <w:br/>
            </w:r>
            <w:r w:rsidR="00A96AEC">
              <w:t>Képi Ábrázolás 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Nyíregyházi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Piti Zsuzsanna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NYE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Belső érzés (Sorozat 1-5)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káosz, vihar, vihar után, repedés, sebek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 - Belső érzés (sorozat)</w:t>
      </w:r>
      <w:r>
        <w:rPr>
          <w:color w:val="000000"/>
          <w:sz w:val="24"/>
          <w:szCs w:val="24"/>
        </w:rPr>
        <w:br/>
        <w:t xml:space="preserve">Készítette: Hidasi Julianna</w:t>
      </w:r>
      <w:r>
        <w:rPr>
          <w:color w:val="000000"/>
          <w:sz w:val="24"/>
          <w:szCs w:val="24"/>
        </w:rPr>
        <w:br/>
        <w:br/>
        <w:t xml:space="preserve">Művészeti Koncepció: A "Belső érzés" absztrakt festménysorozat öt alkotásból áll, amelyeken keresztül az emberi érzelmek dinamikáját kívánom bemutatni a törékenységtől kezdve az érzelmi küzdelmeken át egészen a belső harmónia megteremtéséig. Az alkotások központi inspirációját egy törött kagyló adta, amely repedéseivel az emberi lélek és a belső sebek metaforájává vált. A kagyló formája a szív alakját idézi, repedései pedig az érzelmi konfliktusokat és a kitartás erejét jelzik.</w:t>
      </w:r>
      <w:r>
        <w:rPr>
          <w:color w:val="000000"/>
          <w:sz w:val="24"/>
          <w:szCs w:val="24"/>
        </w:rPr>
        <w:br/>
        <w:br/>
        <w:t xml:space="preserve">Inspiráció és Alkotási Folyamat: A sorozat gondolata egy egyetemi gyakorlati órán született meg, ahol egy természeti forma részletes megfigyelését végeztük. A törött kagyló formai és textúraértékei erőteljes benyomást keltettek, amelyek szimbolikus jelentést nyertek az alkotás folyamatában. Az első tanulmányrajzok középpontjában a repedések és azok kifejezőereje állt. Az absztrakt ábrázolási technikák alkalmazásával az ujjal festés is szerepet kapott, amely segítette a közvetlen kapcsolat kialakítását a vászonnal.</w:t>
      </w:r>
      <w:r>
        <w:rPr>
          <w:color w:val="000000"/>
          <w:sz w:val="24"/>
          <w:szCs w:val="24"/>
        </w:rPr>
        <w:br/>
        <w:br/>
        <w:t xml:space="preserve">Elemzés:</w:t>
      </w:r>
      <w:r>
        <w:rPr>
          <w:color w:val="000000"/>
          <w:sz w:val="24"/>
          <w:szCs w:val="24"/>
        </w:rPr>
        <w:br/>
        <w:t xml:space="preserve">1. Káosz: A zűrzavar és az érzelmi küzdelem kifejezése intenzív, kavargó színárnyalatokkal.</w:t>
      </w:r>
      <w:r>
        <w:rPr>
          <w:color w:val="000000"/>
          <w:sz w:val="24"/>
          <w:szCs w:val="24"/>
        </w:rPr>
        <w:br/>
        <w:t xml:space="preserve">2. Vihar: Az érzelmi tetőpont robbanása, amelyet lendületes ecsetvonások és vibráló színek ábrázolnak.</w:t>
      </w:r>
      <w:r>
        <w:rPr>
          <w:color w:val="000000"/>
          <w:sz w:val="24"/>
          <w:szCs w:val="24"/>
        </w:rPr>
        <w:br/>
        <w:t xml:space="preserve">3. Vihar után: A megnyugvás kezdete, ahol a színek és textúrák a csendet sugallják.</w:t>
      </w:r>
      <w:r>
        <w:rPr>
          <w:color w:val="000000"/>
          <w:sz w:val="24"/>
          <w:szCs w:val="24"/>
        </w:rPr>
        <w:br/>
        <w:t xml:space="preserve">4. Repedés: A belső konfliktusok és töredezettség szimbóluma, finom színátmenetekkel.</w:t>
      </w:r>
      <w:r>
        <w:rPr>
          <w:color w:val="000000"/>
          <w:sz w:val="24"/>
          <w:szCs w:val="24"/>
        </w:rPr>
        <w:br/>
        <w:t xml:space="preserve">5. Sebek: A gyógyulás és a remény kifejezése, amely a sötét és meleg színek kontrasztjában valósul meg.</w:t>
      </w:r>
      <w:r>
        <w:rPr>
          <w:color w:val="000000"/>
          <w:sz w:val="24"/>
          <w:szCs w:val="24"/>
        </w:rPr>
        <w:br/>
        <w:t xml:space="preserve">Következtetés: A "Belső érzés" sorozat az emberi érzelmek vizuális nyelvét teremti meg, amely egyetemes jelentéssel bír. Az alkotások arra ösztönzik a nézőt, hogy fedezze fel saját belső világát, miközben az önreflexió és az érzelmi megújulás lehetőségét kínálják.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206808">
    <w:multiLevelType w:val="hybridMultilevel"/>
    <w:lvl w:ilvl="0" w:tplc="389398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206808">
    <w:abstractNumId w:val="852068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4074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