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GYŐRFI ADRIEN-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adrien.gyorfi@stud.ubbcluj.ro</w:t>
            </w:r>
            <w:r w:rsidRPr="001067CD">
              <w:rPr>
                <w:i/>
              </w:rPr>
              <w:br/>
            </w:r>
            <w:r w:rsidR="00A96AEC">
              <w:t>Kommunikáció és Közkapcsolatok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Benedek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CSR kommunikáció az online térben. A legértékesebb romániai vállalati brandek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CSR; ENSZ fenntartható fejlődési célok; Romániai vállalatok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vállalati társadalmi felelősségvállalás (CSR) az 1950-es évektől kezdődően egyre nagyobb teret hódított meg magának világszerte, ami alól Románia sem volt kivétel, ugyanis mára sikeresen beépült a szervezeti megítélésbe. Ennek okai közé tartozik, hogy a társadalom hangsúlyosabban figyel a fenntartható jövő építésére építésére, ezért a vállalatok beépítették a PR és marketingkommunikációjukba a CSR-t, amely nem csak a zöld marketinget foglalja magába. Jelen kutatásban arra a kérdésre keresem a választ, hogy a romániai vállalatok milyen CSR tényezőkre fektetnek nagyobb hangsúlyt külső kommunikációjukban.</w:t>
      </w:r>
      <w:r>
        <w:rPr>
          <w:color w:val="000000"/>
          <w:sz w:val="24"/>
          <w:szCs w:val="24"/>
        </w:rPr>
        <w:br/>
        <w:t xml:space="preserve">A vállalatok kiválasztásakor a Brand Finance-Brandirectory által készített listát használom, mely rangsorolja a Romániában működő, és CSR tevékenységet folytató top ötven vállalatot. A vizsgálat tárgyát az említett vállalatok hivatalos weboldalai, valamint az általuk fenntarthatósági jelentésük képezi. A kutatás módszertana tartalomelemzés, melyet kvantitatív és kvalitatív formában is elvégzek. A tartalomelemzés kódolásánál az ENSZ 2015. szeptemberi közgyűlésén elfogadott 17 fenntartható fejlődési célját veszem alapul. Ezekkel a célokkal fogom összehasonlítani a weboldalon és a fenntarthatósági jelentésben szereplő adatokat.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676852">
    <w:multiLevelType w:val="hybridMultilevel"/>
    <w:lvl w:ilvl="0" w:tplc="202004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676852">
    <w:abstractNumId w:val="106768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23983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