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ESZTER APOLKA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kovacseszterapolka@gmail.com</w:t>
            </w:r>
            <w:r w:rsidRPr="001067CD">
              <w:rPr>
                <w:i/>
              </w:rPr>
              <w:br/>
            </w:r>
            <w:r w:rsidR="00A96AEC">
              <w:t>Kommunikációs készségfejlesztés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Kádár Magor Elek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előadótanár,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Márkafogyasztás mint modern szakrális aktus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márkavallás, márkaközösség, márkahűség, márkakultusz, márkaidentitás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társadalmakban a márkafogyasztás jelensége nem csupán gazdasági tevékenységként, hanem kulturális és szociális kontextusban is értelmezhető, éppen ezért a kutatás célja a fogyasztói viselkedés mélyebb szintjeinek feltárása ezen kontextusokban. A tanulmány az antropológia, a szociológia és a kommunikáció szempontjainak, eszközeinek összekapcsolásával vizsgálja az egyének márkákhoz való viszonyulását, mint a kultúra és vallás által inspirált szakrális cselekedetet, illetve azt, hogyan kapcsolódik össze a márkafogyasztás az egyéni és kollektív identitás kialakításával, formálásával.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empirikus kutatás során kvalitatív módszereket alkalmazok, mint a részvételi megfigyelést és a fókuszcsoportot, azért, hogy betekintést nyerjek a résztvevők márkákkal kapcsolatos identitás-, és csoportformáló élményeibe. Arra törekszem, hogy megértsem, hogyan integrálódnak a szakrális elemek a márkafogyasztás mindennapi cselekedetébe, és ez hogyan segíti elő az egyéni és kollektív jelentések létrehozását és fenntartását. A kutatás eredményei tehát felvázolják a márkafogyasztás szakrális dimenzióit és annak szerepét a kulturális identitás és közösségi kapcsolatok formálásában, elősegítve ezzel nemcsak a márkafogyasztás, de a társadalmi működés átfogóbb megismerését.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49345">
    <w:multiLevelType w:val="hybridMultilevel"/>
    <w:lvl w:ilvl="0" w:tplc="84687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49345">
    <w:abstractNumId w:val="972493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7066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