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ALPÁR-ELŐD BERECZKI</w:t>
            </w:r>
          </w:p>
          <w:p w:rsidR="00C275A3" w:rsidRDefault="00CA6B74" w:rsidP="00C275A3">
            <w:pPr>
              <w:pStyle w:val="Hallgatokepzes"/>
            </w:pPr>
            <w:r w:rsidRPr="001067CD">
              <w:rPr>
                <w:i/>
              </w:rPr>
              <w:t>alparelodbereczki@gmail.com</w:t>
            </w:r>
            <w:r w:rsidRPr="001067CD">
              <w:rPr>
                <w:i/>
              </w:rPr>
              <w:br/>
            </w:r>
            <w:r w:rsidR="00A96AEC">
              <w:t>Marketing</w:t>
            </w:r>
            <w:r w:rsidR="00A96AEC">
              <w:br/>
            </w:r>
            <w:r w:rsidR="00E77B23">
              <w:t>BA,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Mónika-Anetta Alt</w:t>
            </w:r>
          </w:p>
          <w:p w:rsidR="00DB4822" w:rsidRDefault="00DB4822" w:rsidP="00BA6BAF">
            <w:pPr>
              <w:pStyle w:val="Konzulensektitulus"/>
            </w:pPr>
            <w:r w:rsidRPr="00DB4822">
              <w:t>associate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personalized social media advertisements on online impulse buying tendency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personalized advertisement; perceived novelty; perceived relevant; privacy concerns; online impulse buying tendency</w:t>
      </w:r>
      <w:r>
        <w:t xml:space="preserve"/>
      </w:r>
    </w:p>
    <w:p>
      <w:pPr>
        <w:widowControl w:val="on"/>
        <w:pBdr/>
        <w:spacing w:before="240" w:after="240" w:line="240" w:lineRule="auto"/>
        <w:ind w:left="0" w:right="0"/>
        <w:jc w:val="left"/>
      </w:pPr>
      <w:r>
        <w:rPr>
          <w:color w:val="000000"/>
          <w:sz w:val="24"/>
          <w:szCs w:val="24"/>
        </w:rPr>
        <w:t xml:space="preserve">The main goal of the research is to examine the impact of personalized social media advertisements on online impulse buying, with a particular focus on how consumers react to and perceive these ads, as well as to understand what happens along the path between encountering such an ad and making an impulsive purchase. Key elements of the research include the examination of perceived relevance and novelty, that is, how consumers find the personalized ads relevant and novel, and how these perceptions influence their purchasing decisions. The role of ad value is also crucial, as it determines how consumers value the advertisement as a useful and interesting source of information. Additionally, the research pays special attention to privacy concerns and affective reactions, such as the "creepy" feeling, which refers to the negative emotions triggered by overly personalized ads.</w:t>
      </w:r>
      <w:r>
        <w:rPr>
          <w:color w:val="000000"/>
          <w:sz w:val="24"/>
          <w:szCs w:val="24"/>
        </w:rPr>
        <w:br/>
        <w:t xml:space="preserve">The study employs a quantitative methodology, with data collection through questionnaires from social media users in Romania. The data are analyzed using descriptive statistics, while relationships are examined through structural equation modeling. The results highlight how personalized ads affect consumer decision-making, thereby contributing to a deeper understanding of consumer psychology. Moreover, it helps companies understand the operation and effectiveness of these ads and the attitudes displayed by consumers towards them, which can aid in developing more effective marketing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89905">
    <w:multiLevelType w:val="hybridMultilevel"/>
    <w:lvl w:ilvl="0" w:tplc="92322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89905">
    <w:abstractNumId w:val="73789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251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