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PALL</w:t>
            </w:r>
          </w:p>
          <w:p w:rsidR="00C275A3" w:rsidRDefault="00CA6B74" w:rsidP="00C275A3">
            <w:pPr>
              <w:pStyle w:val="Hallgatokepzes"/>
            </w:pPr>
            <w:r w:rsidRPr="001067CD">
              <w:rPr>
                <w:i/>
              </w:rPr>
              <w:t>pallrekus@gmail.com</w:t>
            </w:r>
            <w:r w:rsidRPr="001067CD">
              <w:rPr>
                <w:i/>
              </w:rPr>
              <w:br/>
            </w:r>
            <w:r w:rsidR="00A96AEC">
              <w:t>Marketing</w:t>
            </w:r>
            <w:r w:rsidR="00A96AEC">
              <w:br/>
            </w:r>
            <w:r w:rsidR="00E77B23">
              <w:t>BSc,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Rebeka -Anna Pop</w:t>
            </w:r>
          </w:p>
          <w:p w:rsidR="00DB4822" w:rsidRDefault="00DB4822" w:rsidP="00BA6BAF">
            <w:pPr>
              <w:pStyle w:val="Konzulensektitulus"/>
            </w:pPr>
            <w:r w:rsidRPr="00DB4822">
              <w:t> PhD student,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marketing mix and motivation on the purchase intention of organic foods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organic; TPB model; purchase intention</w:t>
      </w:r>
      <w:r>
        <w:t xml:space="preserve"/>
      </w:r>
    </w:p>
    <w:p>
      <w:pPr>
        <w:widowControl w:val="on"/>
        <w:pBdr/>
        <w:spacing w:before="240" w:after="240" w:line="240" w:lineRule="auto"/>
        <w:ind w:left="0" w:right="0"/>
        <w:jc w:val="left"/>
      </w:pPr>
      <w:r>
        <w:rPr>
          <w:color w:val="000000"/>
          <w:sz w:val="24"/>
          <w:szCs w:val="24"/>
        </w:rPr>
        <w:t xml:space="preserve">The market for organic foods is growing exponentially today, capturing the attention of many researchers and agricultural entrepreneurs. However, Romania does not play a leading role in this growth, as organic products account for only 2% of the total agricultural area at the national level (Radulescu et al., 2021). This lag suggests that Romanian consumers face barriers in their intention to purchase organic foods. The aim of this research is to explore the factors that help understand the purchasing decisions of Romanian consumers regarding organic food. Understanding these factors could help Romania catch up with leading countries in this sector.</w:t>
      </w:r>
    </w:p>
    <w:p>
      <w:pPr>
        <w:widowControl w:val="on"/>
        <w:pBdr/>
        <w:spacing w:before="240" w:after="240" w:line="240" w:lineRule="auto"/>
        <w:ind w:left="0" w:right="0"/>
        <w:jc w:val="left"/>
      </w:pPr>
      <w:r>
        <w:rPr>
          <w:color w:val="000000"/>
          <w:sz w:val="24"/>
          <w:szCs w:val="24"/>
        </w:rPr>
        <w:t xml:space="preserve">This study uses the TPB (Theory of Planned Behavior) model to analyze the effects of motivation (health consciousness, social responsibility) and marketing mix factors (product attributes, price, distribution, communication) as drivers of Romanian consumers’ intentions to purchase organic foods. Additionally, the relationship between attitude and subjective norms from the TPB model and purchase intention will also be examined. Based on previous studies, the research methodology will employ a quantitative survey approach.</w:t>
      </w:r>
    </w:p>
    <w:p>
      <w:pPr>
        <w:widowControl w:val="on"/>
        <w:pBdr/>
        <w:spacing w:before="240" w:after="240" w:line="240" w:lineRule="auto"/>
        <w:ind w:left="0" w:right="0"/>
        <w:jc w:val="left"/>
      </w:pPr>
      <w:r>
        <w:rPr>
          <w:color w:val="000000"/>
          <w:sz w:val="24"/>
          <w:szCs w:val="24"/>
        </w:rPr>
        <w:t xml:space="preserve">The results will demonstrate the extent to which psychological and motivational factors, along with the elements of the marketing mix, influence consumers' purchase intentions for organic foods. Furthermore, the findings will reflect whether Romanian consumers' intentions to purchase organic foods are positively or negatively affected by attitude and subjective norms.</w:t>
      </w:r>
    </w:p>
    <w:p>
      <w:pPr>
        <w:widowControl w:val="on"/>
        <w:pBdr/>
        <w:spacing w:before="240" w:after="240" w:line="240" w:lineRule="auto"/>
        <w:ind w:left="0" w:right="0"/>
        <w:jc w:val="left"/>
      </w:pPr>
      <w:r>
        <w:rPr>
          <w:color w:val="000000"/>
          <w:sz w:val="24"/>
          <w:szCs w:val="24"/>
        </w:rPr>
        <w:t xml:space="preserve">The outcomes of this study will provide significant insights for marketing researchers, professionals, and agricultural entrepreneurs, particularly in improving organic food consumption in the context of the emerging Romanian market.</w:t>
      </w:r>
    </w:p>
    <w:p>
      <w:pPr>
        <w:widowControl w:val="on"/>
        <w:pBdr/>
        <w:spacing w:before="240" w:after="240" w:line="240" w:lineRule="auto"/>
        <w:ind w:left="0" w:right="0"/>
        <w:jc w:val="left"/>
      </w:pPr>
      <w:r>
        <w:rPr>
          <w:color w:val="000000"/>
          <w:sz w:val="24"/>
          <w:szCs w:val="24"/>
        </w:rPr>
        <w:t xml:space="preserve">Reference:</w:t>
      </w:r>
      <w:r>
        <w:rPr>
          <w:color w:val="000000"/>
          <w:sz w:val="24"/>
          <w:szCs w:val="24"/>
        </w:rPr>
        <w:br/>
        <w:t xml:space="preserve">Radulescu, V., Cetina, I., Cruceru, A. F., &amp; Goldbach, D. (2021). Consumers’ attitude and intention towards organic fruits and vegetables: Empirical study on Romanian consumers. Sustainability (Switzerland), 13(16). https://doi.org/10.3390/su13169440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83715">
    <w:multiLevelType w:val="hybridMultilevel"/>
    <w:lvl w:ilvl="0" w:tplc="32613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83715">
    <w:abstractNumId w:val="98383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990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