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antalandris32@gmail.com</w:t>
            </w:r>
            <w:r w:rsidRPr="001067CD">
              <w:rPr>
                <w:i/>
              </w:rPr>
              <w:br/>
            </w:r>
            <w:r w:rsidR="00A96AEC">
              <w:t>Pénzügy és bank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Benedek Botond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turizmus menedzsmentjének hatása a gazdasági fejlődésre Kelet- és Közép-Európa országaiban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Turizmus, Gazdasági Fejlődés, Panel Regresszió, Kelet-Európa, Közép-Európa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feltérképezze a turizmus és a gazdasági fejlődés közötti kapcsolatot Kelet- és Közép-Európa országaiban. A fő kérdés az, hogy a nemzetközi turista érkezések száma hogyan befolyásolja az egy főre jutó GDP-t a régió országaiban? A kérdés megválaszolása iránymutató lehet állami intézmények vagy turisztikai szolgáltatók számára, hiszen bizonyíthatja, hogy a turizmus népszerűsítését célzó befektetések megtérülnek és pozitív hatással vannak a gazdaságra. A vizsgált periódus 2006 és 2020 közöttre tevődik. A kutatás eredeti, mivel a Balti államokat, a Balkán-félsziget országait, a visegrádi országokat, valamint Kelet-Európa államait vizsgáltam együttesen. A fő kérdés megválaszolásához panel regressziót alkalmaztam, melyben kontroll változónak a kereskedelmet, az emberi fejlesztési indexet, a munkaerő-részesedési rátát, valamint a városi lakosság arányát alkalmaztam. Az eredmények összhangban vannak a szakirodalom túlnyomó többségével, melyek alátámasztják a turizmus által vezérelt gazdasági növekedés hipotézisét, kiemelve a turizmus által nyújtott lehetőségeket a kormányzati és vállalati szektor számára a régióban.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42114">
    <w:multiLevelType w:val="hybridMultilevel"/>
    <w:lvl w:ilvl="0" w:tplc="86448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42114">
    <w:abstractNumId w:val="78242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104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